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48" w:rsidRPr="00040058" w:rsidRDefault="00F1665E" w:rsidP="00241FA1">
      <w:pPr>
        <w:jc w:val="center"/>
        <w:rPr>
          <w:b/>
          <w:sz w:val="28"/>
          <w:szCs w:val="28"/>
        </w:rPr>
      </w:pPr>
      <w:r w:rsidRPr="00040058">
        <w:rPr>
          <w:b/>
          <w:sz w:val="28"/>
          <w:szCs w:val="28"/>
        </w:rPr>
        <w:t xml:space="preserve">Hubungan Pemberian Motivasi Orang Tua dengan Hasil Belajar </w:t>
      </w:r>
    </w:p>
    <w:p w:rsidR="000B0785" w:rsidRPr="00040058" w:rsidRDefault="00F1665E" w:rsidP="00241FA1">
      <w:pPr>
        <w:jc w:val="center"/>
        <w:rPr>
          <w:b/>
          <w:sz w:val="28"/>
          <w:szCs w:val="28"/>
        </w:rPr>
      </w:pPr>
      <w:r w:rsidRPr="00040058">
        <w:rPr>
          <w:b/>
          <w:sz w:val="28"/>
          <w:szCs w:val="28"/>
        </w:rPr>
        <w:t xml:space="preserve">Matematika Siswa Kelas V SD Gugus XVIII </w:t>
      </w:r>
    </w:p>
    <w:p w:rsidR="00F1665E" w:rsidRPr="00040058" w:rsidRDefault="00F1665E" w:rsidP="00241FA1">
      <w:pPr>
        <w:jc w:val="center"/>
        <w:rPr>
          <w:sz w:val="28"/>
          <w:szCs w:val="28"/>
        </w:rPr>
      </w:pPr>
    </w:p>
    <w:p w:rsidR="00F1665E" w:rsidRPr="00040058" w:rsidRDefault="00F1665E" w:rsidP="00241FA1">
      <w:pPr>
        <w:jc w:val="center"/>
        <w:rPr>
          <w:sz w:val="22"/>
          <w:szCs w:val="22"/>
          <w:vertAlign w:val="superscript"/>
        </w:rPr>
      </w:pPr>
      <w:r w:rsidRPr="00040058">
        <w:rPr>
          <w:b/>
          <w:sz w:val="22"/>
          <w:szCs w:val="22"/>
        </w:rPr>
        <w:t>Fitri Nandasari</w:t>
      </w:r>
      <w:r w:rsidRPr="00040058">
        <w:rPr>
          <w:sz w:val="22"/>
          <w:szCs w:val="22"/>
          <w:vertAlign w:val="superscript"/>
        </w:rPr>
        <w:t>1</w:t>
      </w:r>
      <w:r w:rsidR="00241FA1" w:rsidRPr="00040058">
        <w:rPr>
          <w:sz w:val="22"/>
          <w:szCs w:val="22"/>
        </w:rPr>
        <w:t xml:space="preserve">, </w:t>
      </w:r>
      <w:r w:rsidRPr="00040058">
        <w:rPr>
          <w:b/>
          <w:sz w:val="22"/>
          <w:szCs w:val="22"/>
        </w:rPr>
        <w:t>Makmur Nurdin</w:t>
      </w:r>
      <w:r w:rsidRPr="00040058">
        <w:rPr>
          <w:b/>
          <w:sz w:val="22"/>
          <w:szCs w:val="22"/>
          <w:vertAlign w:val="superscript"/>
        </w:rPr>
        <w:t>2</w:t>
      </w:r>
      <w:r w:rsidR="00241FA1" w:rsidRPr="00040058">
        <w:rPr>
          <w:sz w:val="22"/>
          <w:szCs w:val="22"/>
        </w:rPr>
        <w:t xml:space="preserve">, </w:t>
      </w:r>
      <w:r w:rsidRPr="00040058">
        <w:rPr>
          <w:b/>
          <w:sz w:val="22"/>
          <w:szCs w:val="22"/>
        </w:rPr>
        <w:t>Rosmalah</w:t>
      </w:r>
      <w:r w:rsidRPr="00040058">
        <w:rPr>
          <w:sz w:val="22"/>
          <w:szCs w:val="22"/>
          <w:vertAlign w:val="superscript"/>
        </w:rPr>
        <w:t>3</w:t>
      </w:r>
    </w:p>
    <w:p w:rsidR="00F1665E" w:rsidRPr="00040058" w:rsidRDefault="00F1665E" w:rsidP="00241FA1">
      <w:pPr>
        <w:jc w:val="center"/>
        <w:rPr>
          <w:sz w:val="22"/>
          <w:szCs w:val="22"/>
        </w:rPr>
      </w:pPr>
      <w:r w:rsidRPr="00040058">
        <w:rPr>
          <w:sz w:val="22"/>
          <w:szCs w:val="22"/>
          <w:vertAlign w:val="superscript"/>
        </w:rPr>
        <w:t xml:space="preserve">1 </w:t>
      </w:r>
      <w:r w:rsidRPr="00040058">
        <w:rPr>
          <w:sz w:val="22"/>
          <w:szCs w:val="22"/>
        </w:rPr>
        <w:t xml:space="preserve">PGSD FIP UNM, </w:t>
      </w:r>
      <w:hyperlink r:id="rId7" w:history="1">
        <w:r w:rsidRPr="00040058">
          <w:rPr>
            <w:rStyle w:val="Hyperlink"/>
            <w:sz w:val="22"/>
            <w:szCs w:val="22"/>
          </w:rPr>
          <w:t>fitrinandasari9@gmail.com</w:t>
        </w:r>
      </w:hyperlink>
      <w:r w:rsidRPr="00040058">
        <w:rPr>
          <w:sz w:val="22"/>
          <w:szCs w:val="22"/>
        </w:rPr>
        <w:t xml:space="preserve"> </w:t>
      </w:r>
    </w:p>
    <w:p w:rsidR="00F1665E" w:rsidRPr="00040058" w:rsidRDefault="00F1665E" w:rsidP="00241FA1">
      <w:pPr>
        <w:jc w:val="center"/>
        <w:rPr>
          <w:sz w:val="22"/>
          <w:szCs w:val="22"/>
        </w:rPr>
      </w:pPr>
      <w:r w:rsidRPr="00040058">
        <w:rPr>
          <w:sz w:val="22"/>
          <w:szCs w:val="22"/>
          <w:vertAlign w:val="superscript"/>
        </w:rPr>
        <w:t xml:space="preserve">2 </w:t>
      </w:r>
      <w:r w:rsidRPr="00040058">
        <w:rPr>
          <w:sz w:val="22"/>
          <w:szCs w:val="22"/>
        </w:rPr>
        <w:t xml:space="preserve">PGSD FIP UNM, </w:t>
      </w:r>
      <w:hyperlink r:id="rId8" w:history="1">
        <w:r w:rsidRPr="00040058">
          <w:rPr>
            <w:rStyle w:val="Hyperlink"/>
            <w:sz w:val="22"/>
            <w:szCs w:val="22"/>
          </w:rPr>
          <w:t>Makmur.nurdin@unm.ac.id</w:t>
        </w:r>
      </w:hyperlink>
      <w:r w:rsidRPr="00040058">
        <w:rPr>
          <w:sz w:val="22"/>
          <w:szCs w:val="22"/>
        </w:rPr>
        <w:t xml:space="preserve">  </w:t>
      </w:r>
    </w:p>
    <w:p w:rsidR="00F1665E" w:rsidRPr="00040058" w:rsidRDefault="00F1665E" w:rsidP="00241FA1">
      <w:pPr>
        <w:jc w:val="center"/>
        <w:rPr>
          <w:b/>
          <w:sz w:val="22"/>
          <w:szCs w:val="22"/>
        </w:rPr>
      </w:pPr>
      <w:r w:rsidRPr="00040058">
        <w:rPr>
          <w:sz w:val="22"/>
          <w:szCs w:val="22"/>
          <w:vertAlign w:val="superscript"/>
        </w:rPr>
        <w:t>3</w:t>
      </w:r>
      <w:r w:rsidRPr="00040058">
        <w:rPr>
          <w:sz w:val="22"/>
          <w:szCs w:val="22"/>
        </w:rPr>
        <w:t xml:space="preserve">PGSD FIP UNM, </w:t>
      </w:r>
      <w:hyperlink r:id="rId9" w:history="1">
        <w:r w:rsidRPr="00040058">
          <w:rPr>
            <w:rStyle w:val="Hyperlink"/>
            <w:sz w:val="22"/>
            <w:szCs w:val="22"/>
          </w:rPr>
          <w:t>Rosmalaunm1961@gmail.com</w:t>
        </w:r>
      </w:hyperlink>
    </w:p>
    <w:p w:rsidR="00F1665E" w:rsidRPr="00040058" w:rsidRDefault="00F1665E" w:rsidP="00241FA1">
      <w:pPr>
        <w:rPr>
          <w:sz w:val="22"/>
          <w:szCs w:val="22"/>
        </w:rPr>
      </w:pPr>
    </w:p>
    <w:p w:rsidR="003932B2" w:rsidRPr="00241FA1" w:rsidRDefault="00F1665E" w:rsidP="00241FA1">
      <w:pPr>
        <w:jc w:val="both"/>
        <w:rPr>
          <w:sz w:val="22"/>
          <w:szCs w:val="22"/>
        </w:rPr>
      </w:pPr>
      <w:r w:rsidRPr="00241FA1">
        <w:rPr>
          <w:b/>
          <w:iCs/>
          <w:sz w:val="22"/>
          <w:szCs w:val="22"/>
        </w:rPr>
        <w:t xml:space="preserve">Abstrak; </w:t>
      </w:r>
      <w:r w:rsidRPr="00241FA1">
        <w:rPr>
          <w:bCs/>
          <w:iCs/>
          <w:sz w:val="22"/>
          <w:szCs w:val="22"/>
        </w:rPr>
        <w:t>Masalah dalam p</w:t>
      </w:r>
      <w:r w:rsidRPr="00241FA1">
        <w:rPr>
          <w:sz w:val="22"/>
          <w:szCs w:val="22"/>
        </w:rPr>
        <w:t xml:space="preserve">enelitian ini </w:t>
      </w:r>
      <w:r w:rsidR="003E286A" w:rsidRPr="00241FA1">
        <w:rPr>
          <w:sz w:val="22"/>
          <w:szCs w:val="22"/>
        </w:rPr>
        <w:t xml:space="preserve">adalah kurangnya pemberian motivasi orang tua terhadap hasil belajar siswa yang membuat siswa tidak ada hasrat untuk belajar. </w:t>
      </w:r>
      <w:r w:rsidRPr="00241FA1">
        <w:rPr>
          <w:sz w:val="22"/>
          <w:szCs w:val="22"/>
        </w:rPr>
        <w:t xml:space="preserve">Penelitian ini merupakan penelitian kuantitatif dengan desain korelasi yang bertujuan untuk mengetahui </w:t>
      </w:r>
      <w:r w:rsidR="003E286A" w:rsidRPr="00241FA1">
        <w:rPr>
          <w:sz w:val="22"/>
          <w:szCs w:val="22"/>
        </w:rPr>
        <w:t>hubungan pemberian motivasi orang tua dengan hasil belajar Matematika siswa kelas V SD Gugus XVIII. Berdasarkan hasil analisis statistik inferensial menunjukkan nilai t</w:t>
      </w:r>
      <w:r w:rsidR="003E286A" w:rsidRPr="00241FA1">
        <w:rPr>
          <w:sz w:val="22"/>
          <w:szCs w:val="22"/>
          <w:vertAlign w:val="subscript"/>
        </w:rPr>
        <w:t xml:space="preserve">hitung </w:t>
      </w:r>
      <w:r w:rsidR="003E286A" w:rsidRPr="00241FA1">
        <w:rPr>
          <w:sz w:val="22"/>
          <w:szCs w:val="22"/>
        </w:rPr>
        <w:t>(</w:t>
      </w:r>
      <m:oMath>
        <m:r>
          <w:rPr>
            <w:rFonts w:ascii="Cambria Math"/>
            <w:sz w:val="22"/>
            <w:szCs w:val="22"/>
          </w:rPr>
          <m:t>5,2635</m:t>
        </m:r>
      </m:oMath>
      <w:r w:rsidR="003E286A" w:rsidRPr="00AC3676">
        <w:rPr>
          <w:sz w:val="22"/>
          <w:szCs w:val="22"/>
        </w:rPr>
        <w:t>) lebih besar (&gt;) nilai t</w:t>
      </w:r>
      <w:r w:rsidR="003E286A" w:rsidRPr="00AC3676">
        <w:rPr>
          <w:sz w:val="22"/>
          <w:szCs w:val="22"/>
          <w:vertAlign w:val="subscript"/>
        </w:rPr>
        <w:t xml:space="preserve">tabel </w:t>
      </w:r>
      <w:r w:rsidR="003E286A" w:rsidRPr="00AC3676">
        <w:rPr>
          <w:sz w:val="22"/>
          <w:szCs w:val="22"/>
        </w:rPr>
        <w:t>(1.67252)</w:t>
      </w:r>
      <w:r w:rsidR="003E286A" w:rsidRPr="00241FA1">
        <w:rPr>
          <w:sz w:val="22"/>
          <w:szCs w:val="22"/>
        </w:rPr>
        <w:t xml:space="preserve"> pada taraf signifikansi 5%. Dengan demikian H</w:t>
      </w:r>
      <w:r w:rsidR="003932B2" w:rsidRPr="00241FA1">
        <w:rPr>
          <w:sz w:val="22"/>
          <w:szCs w:val="22"/>
        </w:rPr>
        <w:t xml:space="preserve">0 ditolak dan H1 diterima. Berdasarkan analisis di atas dapat disimpulkan bahwa pemberian  orang tua motivasi berdampak pada semangat belajar siswa dalam mengikuti proses pembelajaran sehingga dapat meningkatkan hasil belajarnya. Dari kesimpulan tersebut, maka dampak yang dihasilkan dari penelitian ini diketahui bahwa pemberian motivasi orang tua yang tinggi dapat meningkatkan hasil belajar siswa. </w:t>
      </w:r>
    </w:p>
    <w:p w:rsidR="003932B2" w:rsidRPr="00241FA1" w:rsidRDefault="003932B2" w:rsidP="00241FA1">
      <w:pPr>
        <w:jc w:val="both"/>
        <w:rPr>
          <w:sz w:val="22"/>
          <w:szCs w:val="22"/>
        </w:rPr>
      </w:pPr>
    </w:p>
    <w:p w:rsidR="001F593B" w:rsidRPr="00083A68" w:rsidRDefault="001F593B" w:rsidP="001F593B">
      <w:pPr>
        <w:jc w:val="both"/>
        <w:rPr>
          <w:sz w:val="22"/>
          <w:szCs w:val="22"/>
        </w:rPr>
      </w:pPr>
      <w:r w:rsidRPr="00083A68">
        <w:rPr>
          <w:b/>
          <w:sz w:val="22"/>
          <w:szCs w:val="22"/>
        </w:rPr>
        <w:t xml:space="preserve">Kata Kunci: </w:t>
      </w:r>
      <w:r>
        <w:rPr>
          <w:sz w:val="22"/>
          <w:szCs w:val="22"/>
        </w:rPr>
        <w:t>Pemberian Motivasi Orang Tua; Hasil Belajar; Matematika</w:t>
      </w:r>
    </w:p>
    <w:p w:rsidR="001F593B" w:rsidRDefault="001F593B" w:rsidP="001F593B">
      <w:pPr>
        <w:jc w:val="both"/>
        <w:rPr>
          <w:sz w:val="22"/>
          <w:szCs w:val="22"/>
        </w:rPr>
      </w:pPr>
    </w:p>
    <w:p w:rsidR="001F593B" w:rsidRDefault="001F593B" w:rsidP="001F593B">
      <w:pPr>
        <w:jc w:val="both"/>
        <w:rPr>
          <w:sz w:val="22"/>
          <w:szCs w:val="22"/>
        </w:rPr>
      </w:pPr>
      <w:r w:rsidRPr="00083A68">
        <w:rPr>
          <w:b/>
          <w:sz w:val="22"/>
          <w:szCs w:val="22"/>
        </w:rPr>
        <w:t>Abstract;</w:t>
      </w:r>
      <w:r>
        <w:rPr>
          <w:sz w:val="22"/>
          <w:szCs w:val="22"/>
        </w:rPr>
        <w:t xml:space="preserve">  The problem in this study is the lack of parental motivation for student learning outcomes which makes students have no desire to learn.  This study is a quantitative study with a correlation design that aims to determine the relationship between parental motivation and learning outcomes in mathematics for fifth grade elementary school students, cluster XVIII.  Based on the results of inferential statistical analysis, the value of tcount () is greater (&gt;) the value of ttable (1.67252) at a significance level of 5%.  Thus H0 is rejected and H1 is accepted.  Based on the analysis above, it can be concluded that giving parents motivation has an impact on students' enthusiasm for learning in participating in the learning process so that they can improve their learning outcomes.  From these conclusions, the impact of this study is known that the provision of high parental motivation can improve student learning outcomes.</w:t>
      </w:r>
    </w:p>
    <w:p w:rsidR="001F593B" w:rsidRDefault="001F593B" w:rsidP="001F593B">
      <w:pPr>
        <w:jc w:val="both"/>
        <w:rPr>
          <w:sz w:val="22"/>
          <w:szCs w:val="22"/>
        </w:rPr>
      </w:pPr>
    </w:p>
    <w:p w:rsidR="001F593B" w:rsidRPr="00083A68" w:rsidRDefault="001F593B" w:rsidP="001F593B">
      <w:pPr>
        <w:jc w:val="both"/>
        <w:rPr>
          <w:b/>
          <w:sz w:val="22"/>
          <w:szCs w:val="22"/>
        </w:rPr>
      </w:pPr>
      <w:r w:rsidRPr="00083A68">
        <w:rPr>
          <w:b/>
          <w:sz w:val="22"/>
          <w:szCs w:val="22"/>
        </w:rPr>
        <w:t>Keyword</w:t>
      </w:r>
      <w:r>
        <w:rPr>
          <w:b/>
          <w:sz w:val="22"/>
          <w:szCs w:val="22"/>
        </w:rPr>
        <w:t>s</w:t>
      </w:r>
      <w:r w:rsidRPr="00083A68">
        <w:rPr>
          <w:b/>
          <w:sz w:val="22"/>
          <w:szCs w:val="22"/>
        </w:rPr>
        <w:t>:</w:t>
      </w:r>
      <w:r>
        <w:rPr>
          <w:b/>
          <w:sz w:val="22"/>
          <w:szCs w:val="22"/>
        </w:rPr>
        <w:t xml:space="preserve"> </w:t>
      </w:r>
      <w:r w:rsidRPr="00083A68">
        <w:rPr>
          <w:sz w:val="22"/>
          <w:szCs w:val="22"/>
        </w:rPr>
        <w:t xml:space="preserve">Giving Motivation to Parents; Learning Outcomes; </w:t>
      </w:r>
      <w:r>
        <w:rPr>
          <w:rStyle w:val="y2iqfc"/>
          <w:rFonts w:asciiTheme="majorBidi" w:hAnsiTheme="majorBidi" w:cstheme="majorBidi"/>
          <w:lang w:val="id-ID"/>
        </w:rPr>
        <w:t>Mathematics</w:t>
      </w:r>
    </w:p>
    <w:p w:rsidR="001F593B" w:rsidRDefault="001F593B" w:rsidP="001F593B">
      <w:pPr>
        <w:jc w:val="both"/>
        <w:rPr>
          <w:sz w:val="22"/>
          <w:szCs w:val="22"/>
        </w:rPr>
      </w:pPr>
    </w:p>
    <w:p w:rsidR="00241FA1" w:rsidRDefault="00241FA1" w:rsidP="00241FA1">
      <w:pPr>
        <w:jc w:val="both"/>
        <w:rPr>
          <w:sz w:val="22"/>
          <w:szCs w:val="22"/>
        </w:rPr>
      </w:pPr>
    </w:p>
    <w:p w:rsidR="00241FA1" w:rsidRDefault="00241FA1" w:rsidP="00241FA1">
      <w:pPr>
        <w:jc w:val="both"/>
        <w:rPr>
          <w:sz w:val="22"/>
          <w:szCs w:val="22"/>
        </w:rPr>
      </w:pPr>
    </w:p>
    <w:p w:rsidR="001A0193" w:rsidRPr="00241FA1" w:rsidRDefault="001A0193" w:rsidP="00241FA1">
      <w:pPr>
        <w:tabs>
          <w:tab w:val="left" w:pos="2252"/>
        </w:tabs>
        <w:rPr>
          <w:b/>
          <w:sz w:val="22"/>
          <w:szCs w:val="22"/>
        </w:rPr>
        <w:sectPr w:rsidR="001A0193" w:rsidRPr="00241FA1" w:rsidSect="001C5248">
          <w:pgSz w:w="12240" w:h="15840"/>
          <w:pgMar w:top="1440" w:right="1440" w:bottom="1440" w:left="1440" w:header="720" w:footer="720" w:gutter="0"/>
          <w:cols w:space="720"/>
          <w:docGrid w:linePitch="360"/>
        </w:sectPr>
      </w:pPr>
    </w:p>
    <w:p w:rsidR="001A0193" w:rsidRPr="001C0374" w:rsidRDefault="001A0193" w:rsidP="001C0374">
      <w:pPr>
        <w:tabs>
          <w:tab w:val="left" w:pos="2252"/>
        </w:tabs>
        <w:rPr>
          <w:b/>
          <w:sz w:val="22"/>
          <w:szCs w:val="22"/>
        </w:rPr>
        <w:sectPr w:rsidR="001A0193" w:rsidRPr="001C0374" w:rsidSect="001A0193">
          <w:type w:val="continuous"/>
          <w:pgSz w:w="12240" w:h="15840"/>
          <w:pgMar w:top="1440" w:right="1440" w:bottom="1440" w:left="1440" w:header="720" w:footer="720" w:gutter="0"/>
          <w:cols w:space="720"/>
          <w:docGrid w:linePitch="360"/>
        </w:sectPr>
      </w:pPr>
    </w:p>
    <w:p w:rsidR="001C0374" w:rsidRPr="001C0374" w:rsidRDefault="001C0374" w:rsidP="001C0374">
      <w:pPr>
        <w:spacing w:after="240"/>
        <w:jc w:val="both"/>
        <w:rPr>
          <w:b/>
          <w:bCs/>
          <w:sz w:val="22"/>
          <w:szCs w:val="22"/>
          <w:lang w:val="en-ID"/>
        </w:rPr>
      </w:pPr>
      <w:r w:rsidRPr="001C0374">
        <w:rPr>
          <w:b/>
          <w:bCs/>
          <w:sz w:val="22"/>
          <w:szCs w:val="22"/>
          <w:lang w:val="en-ID"/>
        </w:rPr>
        <w:lastRenderedPageBreak/>
        <w:t>PENDAHULUAN</w:t>
      </w:r>
    </w:p>
    <w:p w:rsidR="001A0193" w:rsidRPr="00241FA1" w:rsidRDefault="001C5248" w:rsidP="001C0374">
      <w:pPr>
        <w:spacing w:after="240"/>
        <w:ind w:firstLine="720"/>
        <w:jc w:val="both"/>
        <w:rPr>
          <w:sz w:val="22"/>
          <w:szCs w:val="22"/>
          <w:lang w:val="en-ID"/>
        </w:rPr>
      </w:pPr>
      <w:r w:rsidRPr="00241FA1">
        <w:rPr>
          <w:bCs/>
          <w:sz w:val="22"/>
          <w:szCs w:val="22"/>
          <w:lang w:val="en-ID"/>
        </w:rPr>
        <w:t>Pendidikan merupakan hal yang sangat penting dalam membangun suatu bangsa. Demikian pula dengan bangsa ini, dimana pemerintah sangat memperhatikan bidang pendidikan, terutama pendidikan dasar karena pendidikan dasar merupakan dasar untuk membentuk karakter siswa. Menurut</w:t>
      </w:r>
      <w:r w:rsidRPr="00241FA1">
        <w:rPr>
          <w:sz w:val="22"/>
          <w:szCs w:val="22"/>
          <w:lang w:val="id-ID"/>
        </w:rPr>
        <w:t xml:space="preserve"> </w:t>
      </w:r>
      <w:r w:rsidR="00882476" w:rsidRPr="00241FA1">
        <w:rPr>
          <w:sz w:val="22"/>
          <w:szCs w:val="22"/>
          <w:lang w:val="id-ID"/>
        </w:rPr>
        <w:fldChar w:fldCharType="begin" w:fldLock="1"/>
      </w:r>
      <w:r w:rsidRPr="00241FA1">
        <w:rPr>
          <w:sz w:val="22"/>
          <w:szCs w:val="22"/>
          <w:lang w:val="id-ID"/>
        </w:rPr>
        <w:instrText>ADDIN CSL_CITATION {"citationItems":[{"id":"ITEM-1","itemData":{"ISSN":"2527-4198","abstract":"Dalam undang-undang ini yang dimaksud dengan: 1.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2. Pendidikan nasional adalah pendidikan yang berdasarkan Pancasila dan Undang-Undang Dasar Negara Republik Indonesia Tahun 1945 yang berakar pada nilai-nilai agama, kebudayaan nasional Indonesia dan tanggap terhadap tuntutan perubahan zaman. 3. Sistem pendidikan nasional adalah keseluruhan komponen pendidikan yang saling terkait secara terpadu untuk mencapai tujuan pendidikan nasional. 4. Peserta didik adalah anggota masyarakat yang berusaha mengembangkan potensi diri melalui proses pembelajaran yang tersedia pada jalur, jenjang, dan jenis pendidikan tertentu. 5. Tenaga kependidikan adalah anggota masyarakat yang mengabdikan diri dan diangkat untuk menunjang penyelenggaraan pendidikan. 6. Pendidik adalah tenaga kependidikan yang berkualifikasi sebagai guru, dosen, konselor, pamong belajar, widyaiswara, tutor, instruktur, fasilitator, dan sebutan lain yang sesuai dengan kekhususannya, serta berpartisipasi dalam menyelenggarakan pendidikan. 7. Jalur pendidikan adalah wahana yang dilalui peserta didik untuk mengembangkan potensi diri dalam suatu proses pendidikan yang sesuai dengan tujuan pendidikan. 8. Jenjang pendidikan adalah tahapan pendidikan yang ditetapkan berdasarkan tingkat perkembangan peserta didik, tujuan yang akan dicapai, dan kemampuan yang dikembangkan. 9. Jenis pendidikan adalah kelompok yang didasarkan pada kekhususan tujuan pendidikan suatu satuan pendidikan.","author":[{"dropping-particle":"","family":"Indonesia","given":"Presiden Republik","non-dropping-particle":"","parse-names":false,"suffix":""}],"container-title":"Undang-Undang Republik Indonesia","id":"ITEM-1","issued":{"date-parts":[["2003"]]},"title":"Undang-Undang No 20 Tentang Sistem Pendidikan Nasional","type":"article-journal"},"uris":["http://www.mendeley.com/documents/?uuid=33384aee-b8f9-49df-9935-fd0f0919a7af"]}],"mendeley":{"formattedCitation":"(Indonesia, 2003)","manualFormatting":"Undang-Undang  Nomor 20 Tahun 2003 pasal 1 ayat (1) ","plainTextFormattedCitation":"(Indonesia, 2003)","previouslyFormattedCitation":"(Indonesia, 2003)"},"properties":{"noteIndex":0},"schema":"https://github.com/citation-style-language/schema/raw/master/csl-citation.json"}</w:instrText>
      </w:r>
      <w:r w:rsidR="00882476" w:rsidRPr="00241FA1">
        <w:rPr>
          <w:sz w:val="22"/>
          <w:szCs w:val="22"/>
          <w:lang w:val="id-ID"/>
        </w:rPr>
        <w:fldChar w:fldCharType="separate"/>
      </w:r>
      <w:r w:rsidRPr="00241FA1">
        <w:rPr>
          <w:noProof/>
          <w:sz w:val="22"/>
          <w:szCs w:val="22"/>
          <w:lang w:val="id-ID"/>
        </w:rPr>
        <w:t xml:space="preserve">Undang-Undang  Nomor 20 Tahun 2003 pasal 1 ayat (1) </w:t>
      </w:r>
      <w:r w:rsidR="00882476" w:rsidRPr="00241FA1">
        <w:rPr>
          <w:sz w:val="22"/>
          <w:szCs w:val="22"/>
          <w:lang w:val="id-ID"/>
        </w:rPr>
        <w:fldChar w:fldCharType="end"/>
      </w:r>
      <w:r w:rsidRPr="00241FA1">
        <w:rPr>
          <w:bCs/>
          <w:sz w:val="22"/>
          <w:szCs w:val="22"/>
          <w:lang w:val="en-ID"/>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w:t>
      </w:r>
      <w:r w:rsidR="00CA1E78" w:rsidRPr="00241FA1">
        <w:rPr>
          <w:bCs/>
          <w:sz w:val="22"/>
          <w:szCs w:val="22"/>
          <w:lang w:val="en-ID"/>
        </w:rPr>
        <w:t xml:space="preserve">mpilan </w:t>
      </w:r>
      <w:r w:rsidR="001A0193" w:rsidRPr="00241FA1">
        <w:rPr>
          <w:bCs/>
          <w:sz w:val="22"/>
          <w:szCs w:val="22"/>
          <w:lang w:val="en-ID"/>
        </w:rPr>
        <w:t xml:space="preserve">yang diperlukan dirinya, masyarakat, bangsa, dan Negara. </w:t>
      </w:r>
      <w:r w:rsidRPr="00241FA1">
        <w:rPr>
          <w:bCs/>
          <w:sz w:val="22"/>
          <w:szCs w:val="22"/>
          <w:lang w:val="en-ID"/>
        </w:rPr>
        <w:t xml:space="preserve">Pendidikan merupakan suatu usaha membimbing dan mengembangkan siswa dari tidak tahu menjadi tahu. Dengan pendidikan, potensi yang dimiliki siswa dapat dikembangkan secara nyata sehingga melalui pendidikan diharapkan akan terbentuk manusia yang cerdas, terampil, dan </w:t>
      </w:r>
      <w:r w:rsidRPr="00241FA1">
        <w:rPr>
          <w:sz w:val="22"/>
          <w:szCs w:val="22"/>
          <w:lang w:val="en-ID"/>
        </w:rPr>
        <w:t>memiliki tanggung jawab terhadap bangsa dan negara. Untuk mencapai tujuan pendidikan, sekolah dan masyarakat harus bekerjasama dengan baik sehingga pendidikan di Indo</w:t>
      </w:r>
      <w:r w:rsidR="00A852A4" w:rsidRPr="00241FA1">
        <w:rPr>
          <w:sz w:val="22"/>
          <w:szCs w:val="22"/>
          <w:lang w:val="en-ID"/>
        </w:rPr>
        <w:t xml:space="preserve">nesia ini menjadi lebih bermutu. </w:t>
      </w:r>
      <w:r w:rsidRPr="00241FA1">
        <w:rPr>
          <w:sz w:val="22"/>
          <w:szCs w:val="22"/>
          <w:lang w:val="en-ID"/>
        </w:rPr>
        <w:t xml:space="preserve">Lembaga pendidikan (sekolah) merupkan wadah para siswa </w:t>
      </w:r>
      <w:r w:rsidR="001A0193" w:rsidRPr="00241FA1">
        <w:rPr>
          <w:sz w:val="22"/>
          <w:szCs w:val="22"/>
          <w:lang w:val="en-ID"/>
        </w:rPr>
        <w:t>dalam menggali ilmu pengetahuan</w:t>
      </w:r>
      <w:r w:rsidR="00CA1E78" w:rsidRPr="00241FA1">
        <w:rPr>
          <w:sz w:val="22"/>
          <w:szCs w:val="22"/>
          <w:lang w:val="en-ID"/>
        </w:rPr>
        <w:t xml:space="preserve"> </w:t>
      </w:r>
      <w:r w:rsidRPr="00241FA1">
        <w:rPr>
          <w:sz w:val="22"/>
          <w:szCs w:val="22"/>
          <w:lang w:val="en-ID"/>
        </w:rPr>
        <w:t>da</w:t>
      </w:r>
      <w:r w:rsidR="00CA1E78" w:rsidRPr="00241FA1">
        <w:rPr>
          <w:sz w:val="22"/>
          <w:szCs w:val="22"/>
          <w:lang w:val="en-ID"/>
        </w:rPr>
        <w:t>lam M</w:t>
      </w:r>
      <w:r w:rsidRPr="00241FA1">
        <w:rPr>
          <w:sz w:val="22"/>
          <w:szCs w:val="22"/>
          <w:lang w:val="en-ID"/>
        </w:rPr>
        <w:t>engembangkan kemampuan kea</w:t>
      </w:r>
      <w:r w:rsidR="001A0193" w:rsidRPr="00241FA1">
        <w:rPr>
          <w:sz w:val="22"/>
          <w:szCs w:val="22"/>
          <w:lang w:val="en-ID"/>
        </w:rPr>
        <w:t>rah yang lebih baik</w:t>
      </w:r>
      <w:r w:rsidR="00CA1E78" w:rsidRPr="00241FA1">
        <w:rPr>
          <w:sz w:val="22"/>
          <w:szCs w:val="22"/>
          <w:lang w:val="en-ID"/>
        </w:rPr>
        <w:t>.</w:t>
      </w:r>
    </w:p>
    <w:p w:rsidR="0082766A" w:rsidRPr="001C0374" w:rsidRDefault="0082766A" w:rsidP="001C0374">
      <w:pPr>
        <w:tabs>
          <w:tab w:val="left" w:pos="284"/>
        </w:tabs>
        <w:jc w:val="both"/>
        <w:rPr>
          <w:sz w:val="22"/>
          <w:szCs w:val="22"/>
        </w:rPr>
      </w:pPr>
      <w:r w:rsidRPr="00241FA1">
        <w:rPr>
          <w:sz w:val="22"/>
          <w:szCs w:val="22"/>
        </w:rPr>
        <w:tab/>
      </w:r>
      <w:r w:rsidRPr="00241FA1">
        <w:rPr>
          <w:sz w:val="22"/>
          <w:szCs w:val="22"/>
        </w:rPr>
        <w:tab/>
        <w:t xml:space="preserve">Pendidikan nasional tentunya dilaksanakan dengan mengikuti standar nasional pendidikan. </w:t>
      </w:r>
      <w:r w:rsidR="00882476" w:rsidRPr="00241FA1">
        <w:rPr>
          <w:sz w:val="22"/>
          <w:szCs w:val="22"/>
        </w:rPr>
        <w:fldChar w:fldCharType="begin" w:fldLock="1"/>
      </w:r>
      <w:r w:rsidRPr="00241FA1">
        <w:rPr>
          <w:sz w:val="22"/>
          <w:szCs w:val="22"/>
        </w:rPr>
        <w:instrText>ADDIN CSL_CITATION { "citationItems" : [ { "id" : "ITEM-1", "itemData" : { "id" : "ITEM-1", "issued" : { "date-parts" : [ [ "0" ] ] }, "title" : "Peraturan Pemerintah Nomor 19 Tahun 2005", "type" : "article-journal" }, "uris" : [ "http://www.mendeley.com/documents/?uuid=9b2b0245-aa86-426c-93d1-31e23b6f8737" ] } ], "mendeley" : { "formattedCitation" : "(&lt;i&gt;Peraturan Pemerintah Nomor 19 Tahun 2005&lt;/i&gt;, n.d.)", "manualFormatting" : "Peraturan Pemerintah Nomor 19 Tahun 2005, ", "plainTextFormattedCitation" : "(Peraturan Pemerintah Nomor 19 Tahun 2005, n.d.)", "previouslyFormattedCitation" : "(&lt;i&gt;Peraturan Pemerintah Nomor 19 Tahun 2005&lt;/i&gt;, n.d.)" }, "properties" : { "noteIndex" : 0 }, "schema" : "https://github.com/citation-style-language/schema/raw/master/csl-citation.json" }</w:instrText>
      </w:r>
      <w:r w:rsidR="00882476" w:rsidRPr="00241FA1">
        <w:rPr>
          <w:sz w:val="22"/>
          <w:szCs w:val="22"/>
        </w:rPr>
        <w:fldChar w:fldCharType="separate"/>
      </w:r>
      <w:r w:rsidRPr="00241FA1">
        <w:rPr>
          <w:noProof/>
          <w:sz w:val="22"/>
          <w:szCs w:val="22"/>
        </w:rPr>
        <w:t xml:space="preserve">Peraturan Pemerintah Nomor 19 Tahun 2005, </w:t>
      </w:r>
      <w:r w:rsidR="00882476" w:rsidRPr="00241FA1">
        <w:rPr>
          <w:sz w:val="22"/>
          <w:szCs w:val="22"/>
        </w:rPr>
        <w:fldChar w:fldCharType="end"/>
      </w:r>
      <w:r w:rsidRPr="00241FA1">
        <w:rPr>
          <w:sz w:val="22"/>
          <w:szCs w:val="22"/>
        </w:rPr>
        <w:t xml:space="preserve">tentang Standar Nasional Pendidikan menyebutkan bahwa “proses pembelajaran pada satuan pendidikan diselenggarakan secara interaktif, inspiratif, menyenangkan, menantang, memotivasi peserta didik untuk </w:t>
      </w:r>
      <w:r w:rsidRPr="00241FA1">
        <w:rPr>
          <w:sz w:val="22"/>
          <w:szCs w:val="22"/>
        </w:rPr>
        <w:lastRenderedPageBreak/>
        <w:t xml:space="preserve">berpartisipasi aktif, serta memberikan ruang yang cukup bagi prakarsa, kreativitas, dan kemandirian sesuai dengan bakat, minat, dan perkembangan fisik serta psikologis peserta didik. </w:t>
      </w:r>
    </w:p>
    <w:p w:rsidR="00CA1E78" w:rsidRPr="00241FA1" w:rsidRDefault="00CA1E78" w:rsidP="00241FA1">
      <w:pPr>
        <w:ind w:firstLine="720"/>
        <w:jc w:val="both"/>
        <w:rPr>
          <w:sz w:val="22"/>
          <w:szCs w:val="22"/>
          <w:lang w:val="en-ID"/>
        </w:rPr>
      </w:pPr>
      <w:r w:rsidRPr="00241FA1">
        <w:rPr>
          <w:sz w:val="22"/>
          <w:szCs w:val="22"/>
          <w:lang w:val="en-ID"/>
        </w:rPr>
        <w:t>Salah satu faktor yang dapat mempengaruhi tingkat hasil belajar siswa adalah fakto</w:t>
      </w:r>
      <w:r w:rsidR="0082766A" w:rsidRPr="00241FA1">
        <w:rPr>
          <w:sz w:val="22"/>
          <w:szCs w:val="22"/>
          <w:lang w:val="en-ID"/>
        </w:rPr>
        <w:t xml:space="preserve">r internal dan faktor eksternal. </w:t>
      </w:r>
      <w:r w:rsidRPr="00241FA1">
        <w:rPr>
          <w:sz w:val="22"/>
          <w:szCs w:val="22"/>
          <w:lang w:val="en-ID"/>
        </w:rPr>
        <w:t>Faktor internal merupakan faktor yang berasal dar</w:t>
      </w:r>
      <w:r w:rsidR="00A852A4" w:rsidRPr="00241FA1">
        <w:rPr>
          <w:sz w:val="22"/>
          <w:szCs w:val="22"/>
          <w:lang w:val="en-ID"/>
        </w:rPr>
        <w:t>i dalam diri siswa yang mempe</w:t>
      </w:r>
      <w:r w:rsidRPr="00241FA1">
        <w:rPr>
          <w:sz w:val="22"/>
          <w:szCs w:val="22"/>
          <w:lang w:val="en-ID"/>
        </w:rPr>
        <w:t xml:space="preserve">ngaruhi kemampuan belajarnya. Faktor yang internal ini meliputi: kecerdasan, minat, dan perhatian, motivasi belajar, ketekunan sikap, kebiasaan belajar, serta kondisi fisik dan kesehatan. Faktor  eksternal merupakan faktor yang berasal dari luar diri siswa yang mempengaruhi hasil belajar yaitu keluarga, sekolah, dan masyarakat. </w:t>
      </w:r>
    </w:p>
    <w:p w:rsidR="00A852A4" w:rsidRPr="00241FA1" w:rsidRDefault="005D4665" w:rsidP="00241FA1">
      <w:pPr>
        <w:ind w:firstLine="720"/>
        <w:jc w:val="both"/>
        <w:rPr>
          <w:sz w:val="22"/>
          <w:szCs w:val="22"/>
          <w:lang w:val="en-ID"/>
        </w:rPr>
      </w:pPr>
      <w:r w:rsidRPr="00241FA1">
        <w:rPr>
          <w:sz w:val="22"/>
          <w:szCs w:val="22"/>
          <w:lang w:val="en-ID"/>
        </w:rPr>
        <w:t xml:space="preserve">Menurut </w:t>
      </w:r>
      <w:r w:rsidR="00882476" w:rsidRPr="00241FA1">
        <w:rPr>
          <w:sz w:val="22"/>
          <w:szCs w:val="22"/>
          <w:lang w:val="en-ID"/>
        </w:rPr>
        <w:fldChar w:fldCharType="begin" w:fldLock="1"/>
      </w:r>
      <w:r w:rsidRPr="00241FA1">
        <w:rPr>
          <w:sz w:val="22"/>
          <w:szCs w:val="22"/>
          <w:lang w:val="en-ID"/>
        </w:rPr>
        <w:instrText>ADDIN CSL_CITATION {"citationItems":[{"id":"ITEM-1","itemData":{"author":[{"dropping-particle":"","family":"Dr. Hamzh B. Uno","given":"M. Pd","non-dropping-particle":"","parse-names":false,"suffix":""}],"id":"ITEM-1","issued":{"date-parts":[["2011"]]},"publisher":"Bumi Aksara","publisher-place":"Jakarta","title":"Teori Motivasi dan Pengkurannya","type":"book"},"uris":["http://www.mendeley.com/documents/?uuid=eb2f8933-58e0-426d-8690-c14a4eef35ab"]}],"mendeley":{"formattedCitation":"(Dr. Hamzh B. Uno, 2011)","manualFormatting":"   Uno (2011)","plainTextFormattedCitation":"(Dr. Hamzh B. Uno, 2011)","previouslyFormattedCitation":"(Dr. Hamzh B. Uno, 2011)"},"properties":{"noteIndex":0},"schema":"https://github.com/citation-style-language/schema/raw/master/csl-citation.json"}</w:instrText>
      </w:r>
      <w:r w:rsidR="00882476" w:rsidRPr="00241FA1">
        <w:rPr>
          <w:sz w:val="22"/>
          <w:szCs w:val="22"/>
          <w:lang w:val="en-ID"/>
        </w:rPr>
        <w:fldChar w:fldCharType="separate"/>
      </w:r>
      <w:r w:rsidRPr="00241FA1">
        <w:rPr>
          <w:noProof/>
          <w:sz w:val="22"/>
          <w:szCs w:val="22"/>
          <w:lang w:val="en-ID"/>
        </w:rPr>
        <w:t xml:space="preserve">Uno </w:t>
      </w:r>
      <w:r w:rsidRPr="00241FA1">
        <w:rPr>
          <w:noProof/>
          <w:sz w:val="22"/>
          <w:szCs w:val="22"/>
        </w:rPr>
        <w:t>(</w:t>
      </w:r>
      <w:r w:rsidRPr="00241FA1">
        <w:rPr>
          <w:noProof/>
          <w:sz w:val="22"/>
          <w:szCs w:val="22"/>
          <w:lang w:val="en-ID"/>
        </w:rPr>
        <w:t>2011, hal.3)</w:t>
      </w:r>
      <w:r w:rsidR="00882476" w:rsidRPr="00241FA1">
        <w:rPr>
          <w:sz w:val="22"/>
          <w:szCs w:val="22"/>
          <w:lang w:val="en-ID"/>
        </w:rPr>
        <w:fldChar w:fldCharType="end"/>
      </w:r>
      <w:r w:rsidRPr="00241FA1">
        <w:rPr>
          <w:sz w:val="22"/>
          <w:szCs w:val="22"/>
          <w:lang w:val="en-ID"/>
        </w:rPr>
        <w:t>, Istilah m</w:t>
      </w:r>
      <w:r w:rsidRPr="00241FA1">
        <w:rPr>
          <w:sz w:val="22"/>
          <w:szCs w:val="22"/>
        </w:rPr>
        <w:t xml:space="preserve">otivasi </w:t>
      </w:r>
      <w:r w:rsidRPr="00241FA1">
        <w:rPr>
          <w:sz w:val="22"/>
          <w:szCs w:val="22"/>
          <w:lang w:val="en-ID"/>
        </w:rPr>
        <w:t>berasal dari kata motif yang dapat diartikan sebagai kekuatan yang terdapat dalam diri individu, yang menyebabkan individu tersebut bertindak atau berbuat. Motif tidak dapat di amati secara langsung, tetapi  dapat diinterprestasikan dalam tingkah lakunya, berupa rangsangan, tetapi dapat diinterprestasikan dalam tingkah laku tertentu.</w:t>
      </w:r>
      <w:r w:rsidR="006674AC" w:rsidRPr="00241FA1">
        <w:rPr>
          <w:sz w:val="22"/>
          <w:szCs w:val="22"/>
          <w:lang w:val="en-ID"/>
        </w:rPr>
        <w:t xml:space="preserve"> </w:t>
      </w:r>
      <w:r w:rsidR="00A852A4" w:rsidRPr="00241FA1">
        <w:rPr>
          <w:sz w:val="22"/>
          <w:szCs w:val="22"/>
          <w:lang w:val="en-ID"/>
        </w:rPr>
        <w:t xml:space="preserve">Menurut </w:t>
      </w:r>
      <w:r w:rsidR="00882476" w:rsidRPr="00241FA1">
        <w:rPr>
          <w:sz w:val="22"/>
          <w:szCs w:val="22"/>
          <w:lang w:val="en-ID"/>
        </w:rPr>
        <w:fldChar w:fldCharType="begin" w:fldLock="1"/>
      </w:r>
      <w:r w:rsidR="00A852A4" w:rsidRPr="00241FA1">
        <w:rPr>
          <w:sz w:val="22"/>
          <w:szCs w:val="22"/>
          <w:lang w:val="en-ID"/>
        </w:rPr>
        <w:instrText>ADDIN CSL_CITATION {"citationItems":[{"id":"ITEM-1","itemData":{"author":[{"dropping-particle":"","family":"Sardiman","given":"","non-dropping-particle":"","parse-names":false,"suffix":""}],"id":"ITEM-1","issued":{"date-parts":[["2014"]]},"publisher":"Raja Gafindo Prasada","publisher-place":"jakarta","title":"Interaksi dan Motivasi Belajar Mengajar","type":"book"},"uris":["http://www.mendeley.com/documents/?uuid=0bf674c6-c536-426a-8576-64784bd2fb0e"]}],"mendeley":{"formattedCitation":"(Sardiman, 2014)","manualFormatting":"Sardiman (2014)","plainTextFormattedCitation":"(Sardiman, 2014)","previouslyFormattedCitation":"(Sardiman, 2014)"},"properties":{"noteIndex":0},"schema":"https://github.com/citation-style-language/schema/raw/master/csl-citation.json"}</w:instrText>
      </w:r>
      <w:r w:rsidR="00882476" w:rsidRPr="00241FA1">
        <w:rPr>
          <w:sz w:val="22"/>
          <w:szCs w:val="22"/>
          <w:lang w:val="en-ID"/>
        </w:rPr>
        <w:fldChar w:fldCharType="separate"/>
      </w:r>
      <w:r w:rsidR="00A852A4" w:rsidRPr="00241FA1">
        <w:rPr>
          <w:noProof/>
          <w:sz w:val="22"/>
          <w:szCs w:val="22"/>
          <w:lang w:val="en-ID"/>
        </w:rPr>
        <w:t>Sardiman</w:t>
      </w:r>
      <w:r w:rsidR="00A852A4" w:rsidRPr="00241FA1">
        <w:rPr>
          <w:noProof/>
          <w:sz w:val="22"/>
          <w:szCs w:val="22"/>
        </w:rPr>
        <w:t xml:space="preserve"> (</w:t>
      </w:r>
      <w:r w:rsidR="00A852A4" w:rsidRPr="00241FA1">
        <w:rPr>
          <w:noProof/>
          <w:sz w:val="22"/>
          <w:szCs w:val="22"/>
          <w:lang w:val="en-ID"/>
        </w:rPr>
        <w:t>2014)</w:t>
      </w:r>
      <w:r w:rsidR="00882476" w:rsidRPr="00241FA1">
        <w:rPr>
          <w:sz w:val="22"/>
          <w:szCs w:val="22"/>
          <w:lang w:val="en-ID"/>
        </w:rPr>
        <w:fldChar w:fldCharType="end"/>
      </w:r>
      <w:r w:rsidR="00A852A4" w:rsidRPr="00241FA1">
        <w:rPr>
          <w:sz w:val="22"/>
          <w:szCs w:val="22"/>
          <w:lang w:val="en-ID"/>
        </w:rPr>
        <w:t>, “motivasi adalah daya penggerak di dalam diri siswa yang menimbulkan kegiatan belajar dan memberikan arah pada kegiatan belajar sehingga tujuan yang dikehendaki oleh subjek itu tercapai”.</w:t>
      </w:r>
      <w:r w:rsidR="006674AC" w:rsidRPr="00241FA1">
        <w:rPr>
          <w:sz w:val="22"/>
          <w:szCs w:val="22"/>
          <w:lang w:val="en-ID"/>
        </w:rPr>
        <w:t xml:space="preserve"> </w:t>
      </w:r>
      <w:r w:rsidR="00A852A4" w:rsidRPr="00241FA1">
        <w:rPr>
          <w:sz w:val="22"/>
          <w:szCs w:val="22"/>
          <w:lang w:val="en-ID"/>
        </w:rPr>
        <w:t>Adanya motivasi belajar yang kuat membuat siswa belajar dengan tekun yang pada akhirnya terwujud dalam hasil belajar siswa tersebut. Oleh karena itu, apabila siswa mengalami kegagalan dalam belajar, hal ini bukanlah semata - ma</w:t>
      </w:r>
      <w:r w:rsidR="00A852A4" w:rsidRPr="00241FA1">
        <w:rPr>
          <w:sz w:val="22"/>
          <w:szCs w:val="22"/>
        </w:rPr>
        <w:t xml:space="preserve">ta kesalaahan siswa, kemungkinan ketidakberhasilan tersebut dikarenakan guru atau orang tua tidak dapat </w:t>
      </w:r>
      <w:r w:rsidR="00A852A4" w:rsidRPr="00241FA1">
        <w:rPr>
          <w:sz w:val="22"/>
          <w:szCs w:val="22"/>
          <w:lang w:val="en-ID"/>
        </w:rPr>
        <w:t xml:space="preserve">membangkitkan motivasi siswa yang memiliki motivasi belajar yang tinggi, dia akan merasa senang dalam proses belajar. Hal tersebut terlihat pada usahanya untuk mencapai </w:t>
      </w:r>
      <w:r w:rsidR="00A852A4" w:rsidRPr="00241FA1">
        <w:rPr>
          <w:sz w:val="22"/>
          <w:szCs w:val="22"/>
          <w:lang w:val="en-ID"/>
        </w:rPr>
        <w:lastRenderedPageBreak/>
        <w:t>nilai tertinggi, sebaliknya jika motivasi belajar siswa rendah, dia akan malas belajar dan tidak akan menghiraukan belajarnya.</w:t>
      </w:r>
    </w:p>
    <w:p w:rsidR="00241FA1" w:rsidRDefault="00241FA1" w:rsidP="00241FA1">
      <w:pPr>
        <w:shd w:val="clear" w:color="auto" w:fill="FFFFFF"/>
        <w:ind w:firstLine="720"/>
        <w:jc w:val="both"/>
      </w:pPr>
      <w:r w:rsidRPr="00241FA1">
        <w:rPr>
          <w:rFonts w:eastAsia="Times New Roman"/>
          <w:sz w:val="22"/>
          <w:szCs w:val="22"/>
          <w:lang w:eastAsia="id-ID"/>
        </w:rPr>
        <w:t xml:space="preserve">Menurut </w:t>
      </w:r>
      <w:r w:rsidR="00882476" w:rsidRPr="00241FA1">
        <w:rPr>
          <w:rFonts w:eastAsia="Times New Roman"/>
          <w:sz w:val="22"/>
          <w:szCs w:val="22"/>
          <w:lang w:eastAsia="id-ID"/>
        </w:rPr>
        <w:fldChar w:fldCharType="begin" w:fldLock="1"/>
      </w:r>
      <w:r w:rsidRPr="00241FA1">
        <w:rPr>
          <w:rFonts w:eastAsia="Times New Roman"/>
          <w:sz w:val="22"/>
          <w:szCs w:val="22"/>
          <w:lang w:eastAsia="id-ID"/>
        </w:rPr>
        <w:instrText>ADDIN CSL_CITATION {"citationItems":[{"id":"ITEM-1","itemData":{"author":[{"dropping-particle":"","family":"Yusri","given":"Rani Febriany dan Yusri","non-dropping-particle":"","parse-names":false,"suffix":""}],"container-title":"Jurnal Ilmiah Konseling","id":"ITEM-1","issued":{"date-parts":[["2013"]]},"title":"Hubungan Perhatian Orang Tua dengan Motivasi Belajar Siswa dalam mengerjakan Tugas - Tugas Sekolah","type":"article-journal","volume":"2"},"uris":["http://www.mendeley.com/documents/?uuid=eab7473f-417c-4af7-a806-d872dc71b50a"]}],"mendeley":{"formattedCitation":"(Yusri, 2013)","manualFormatting":"Yusri (2013)","plainTextFormattedCitation":"(Yusri, 2013)","previouslyFormattedCitation":"(Yusri, 2013)"},"properties":{"noteIndex":0},"schema":"https://github.com/citation-style-language/schema/raw/master/csl-citation.json"}</w:instrText>
      </w:r>
      <w:r w:rsidR="00882476" w:rsidRPr="00241FA1">
        <w:rPr>
          <w:rFonts w:eastAsia="Times New Roman"/>
          <w:sz w:val="22"/>
          <w:szCs w:val="22"/>
          <w:lang w:eastAsia="id-ID"/>
        </w:rPr>
        <w:fldChar w:fldCharType="separate"/>
      </w:r>
      <w:r w:rsidRPr="00241FA1">
        <w:rPr>
          <w:rFonts w:eastAsia="Times New Roman"/>
          <w:noProof/>
          <w:sz w:val="22"/>
          <w:szCs w:val="22"/>
          <w:lang w:eastAsia="id-ID"/>
        </w:rPr>
        <w:t>Yusri (2013)</w:t>
      </w:r>
      <w:r w:rsidR="00882476" w:rsidRPr="00241FA1">
        <w:rPr>
          <w:rFonts w:eastAsia="Times New Roman"/>
          <w:sz w:val="22"/>
          <w:szCs w:val="22"/>
          <w:lang w:eastAsia="id-ID"/>
        </w:rPr>
        <w:fldChar w:fldCharType="end"/>
      </w:r>
      <w:r w:rsidRPr="00241FA1">
        <w:rPr>
          <w:rFonts w:eastAsia="Times New Roman"/>
          <w:sz w:val="22"/>
          <w:szCs w:val="22"/>
          <w:lang w:eastAsia="id-ID"/>
        </w:rPr>
        <w:t>, Orang  tua  sebagai  pemimpin  dalam  suatu  keluarga  yang</w:t>
      </w:r>
      <w:r w:rsidR="004B66BB">
        <w:rPr>
          <w:rFonts w:eastAsia="Times New Roman"/>
          <w:sz w:val="22"/>
          <w:szCs w:val="22"/>
          <w:lang w:eastAsia="id-ID"/>
        </w:rPr>
        <w:t xml:space="preserve">  bagaimanapun  juga mempunyai</w:t>
      </w:r>
      <w:r w:rsidRPr="00241FA1">
        <w:rPr>
          <w:rFonts w:eastAsia="Times New Roman"/>
          <w:sz w:val="22"/>
          <w:szCs w:val="22"/>
          <w:lang w:eastAsia="id-ID"/>
        </w:rPr>
        <w:t xml:space="preserve">  tanggung   jawab   terhadap   pendidikan   anak - anaknya   dan   tidak   boleh diwakilkan  kepada  orang  lain,  kecu</w:t>
      </w:r>
      <w:r w:rsidR="004B66BB">
        <w:rPr>
          <w:rFonts w:eastAsia="Times New Roman"/>
          <w:sz w:val="22"/>
          <w:szCs w:val="22"/>
          <w:lang w:eastAsia="id-ID"/>
        </w:rPr>
        <w:t xml:space="preserve">ali  mereka  tidak mampu untuk </w:t>
      </w:r>
      <w:r w:rsidRPr="00241FA1">
        <w:rPr>
          <w:rFonts w:eastAsia="Times New Roman"/>
          <w:sz w:val="22"/>
          <w:szCs w:val="22"/>
          <w:lang w:eastAsia="id-ID"/>
        </w:rPr>
        <w:t>mendidiknya. Keterlibatan orang  tua sangat besar di dalam mendidik dan menjaga anak–anaknya.</w:t>
      </w:r>
      <w:r>
        <w:rPr>
          <w:rFonts w:eastAsia="Times New Roman"/>
          <w:sz w:val="22"/>
          <w:szCs w:val="22"/>
          <w:lang w:eastAsia="id-ID"/>
        </w:rPr>
        <w:t xml:space="preserve"> </w:t>
      </w:r>
      <w:r w:rsidRPr="00241FA1">
        <w:rPr>
          <w:sz w:val="22"/>
          <w:szCs w:val="22"/>
        </w:rPr>
        <w:t>Orang tua sebagai pendidik pertama, utama, dan kodrati, memegang peranan penting terhadap kelangsungan belajar anak. Karena itu, orang tua dituntut untuk senantiasa memotivasi anaknya untuk belajar.</w:t>
      </w:r>
      <w:r>
        <w:t xml:space="preserve"> `</w:t>
      </w:r>
      <w:r>
        <w:tab/>
      </w:r>
    </w:p>
    <w:p w:rsidR="00241FA1" w:rsidRPr="00241FA1" w:rsidRDefault="00241FA1" w:rsidP="001C0374">
      <w:pPr>
        <w:shd w:val="clear" w:color="auto" w:fill="FFFFFF"/>
        <w:ind w:right="-81" w:firstLine="720"/>
        <w:jc w:val="both"/>
        <w:rPr>
          <w:rFonts w:eastAsia="Times New Roman"/>
          <w:sz w:val="22"/>
          <w:szCs w:val="22"/>
          <w:lang w:eastAsia="id-ID"/>
        </w:rPr>
      </w:pPr>
      <w:r w:rsidRPr="00241FA1">
        <w:rPr>
          <w:sz w:val="22"/>
          <w:szCs w:val="22"/>
        </w:rPr>
        <w:t>Menurut Tantowi (1993), bahwa “motivasi orang tua merupakan salah satu faktor yang turut berpengaruh terhadap hasil belajar di mana kesuksesan  belajar turut ditentukan oleh faktor motivasi disamping faktor lainnya”. Pendapat ini menekankan tentang pentingnya motivasi dalam meningkatkan hasil belajar seorang anak, dimana motivasi dapat berasal dari berbagai faktor dan salah satu diantaranya adalah pemberian motivasi orang tua.</w:t>
      </w:r>
      <w:r w:rsidR="00882476" w:rsidRPr="00241FA1">
        <w:rPr>
          <w:rFonts w:eastAsia="Times New Roman"/>
          <w:sz w:val="22"/>
          <w:szCs w:val="22"/>
          <w:lang w:eastAsia="id-ID"/>
        </w:rPr>
        <w:fldChar w:fldCharType="begin" w:fldLock="1"/>
      </w:r>
      <w:r w:rsidRPr="00241FA1">
        <w:rPr>
          <w:rFonts w:eastAsia="Times New Roman"/>
          <w:sz w:val="22"/>
          <w:szCs w:val="22"/>
          <w:lang w:eastAsia="id-ID"/>
        </w:rPr>
        <w:instrText>ADDIN CSL_CITATION {"citationItems":[{"id":"ITEM-1","itemData":{"author":[{"dropping-particle":"","family":"Yusri","given":"Rani Febriany dan Yusri","non-dropping-particle":"","parse-names":false,"suffix":""}],"container-title":"Jurnal Ilmiah Konseling","id":"ITEM-1","issued":{"date-parts":[["2013"]]},"title":"Hubungan Perhatian Orang Tua dengan Motivasi Belajar Siswa dalam mengerjakan Tugas - Tugas Sekolah","type":"article-journal","volume":"2"},"uris":["http://www.mendeley.com/documents/?uuid=eab7473f-417c-4af7-a806-d872dc71b50a"]}],"mendeley":{"formattedCitation":"(Yusri, 2013)","manualFormatting":"Yusri (2013)","plainTextFormattedCitation":"(Yusri, 2013)","previouslyFormattedCitation":"(Yusri, 2013)"},"properties":{"noteIndex":0},"schema":"https://github.com/citation-style-language/schema/raw/master/csl-citation.json"}</w:instrText>
      </w:r>
      <w:r w:rsidR="00882476" w:rsidRPr="00241FA1">
        <w:rPr>
          <w:rFonts w:eastAsia="Times New Roman"/>
          <w:sz w:val="22"/>
          <w:szCs w:val="22"/>
          <w:lang w:eastAsia="id-ID"/>
        </w:rPr>
        <w:fldChar w:fldCharType="separate"/>
      </w:r>
      <w:r w:rsidRPr="00241FA1">
        <w:rPr>
          <w:sz w:val="22"/>
          <w:szCs w:val="22"/>
        </w:rPr>
        <w:t>(Nurdin</w:t>
      </w:r>
      <w:r w:rsidRPr="00241FA1">
        <w:rPr>
          <w:rFonts w:eastAsia="Times New Roman"/>
          <w:noProof/>
          <w:sz w:val="22"/>
          <w:szCs w:val="22"/>
          <w:lang w:eastAsia="id-ID"/>
        </w:rPr>
        <w:t xml:space="preserve">, </w:t>
      </w:r>
      <w:r w:rsidRPr="00241FA1">
        <w:rPr>
          <w:sz w:val="22"/>
          <w:szCs w:val="22"/>
        </w:rPr>
        <w:t>2012</w:t>
      </w:r>
      <w:r w:rsidRPr="00241FA1">
        <w:rPr>
          <w:rFonts w:eastAsia="Times New Roman"/>
          <w:noProof/>
          <w:sz w:val="22"/>
          <w:szCs w:val="22"/>
          <w:lang w:eastAsia="id-ID"/>
        </w:rPr>
        <w:t>)</w:t>
      </w:r>
      <w:r w:rsidR="00882476" w:rsidRPr="00241FA1">
        <w:rPr>
          <w:rFonts w:eastAsia="Times New Roman"/>
          <w:sz w:val="22"/>
          <w:szCs w:val="22"/>
          <w:lang w:eastAsia="id-ID"/>
        </w:rPr>
        <w:fldChar w:fldCharType="end"/>
      </w:r>
    </w:p>
    <w:p w:rsidR="00F84BBD" w:rsidRDefault="00F84BBD" w:rsidP="001C0374">
      <w:pPr>
        <w:pStyle w:val="BodyText"/>
        <w:spacing w:before="90" w:line="240" w:lineRule="auto"/>
        <w:ind w:right="-81" w:firstLine="708"/>
        <w:jc w:val="both"/>
        <w:rPr>
          <w:rFonts w:ascii="Times New Roman" w:hAnsi="Times New Roman" w:cs="Times New Roman"/>
          <w:lang w:val="en-US"/>
        </w:rPr>
      </w:pPr>
      <w:r w:rsidRPr="00F84BBD">
        <w:rPr>
          <w:rFonts w:ascii="Times New Roman" w:hAnsi="Times New Roman" w:cs="Times New Roman"/>
          <w:lang w:val="en-US"/>
        </w:rPr>
        <w:t xml:space="preserve">Menurut </w:t>
      </w:r>
      <w:r w:rsidR="00882476" w:rsidRPr="00F84BBD">
        <w:rPr>
          <w:rFonts w:ascii="Times New Roman" w:eastAsia="Times New Roman" w:hAnsi="Times New Roman" w:cs="Times New Roman"/>
          <w:lang w:eastAsia="id-ID"/>
        </w:rPr>
        <w:fldChar w:fldCharType="begin" w:fldLock="1"/>
      </w:r>
      <w:r w:rsidRPr="00F84BBD">
        <w:rPr>
          <w:rFonts w:ascii="Times New Roman" w:eastAsia="Times New Roman" w:hAnsi="Times New Roman" w:cs="Times New Roman"/>
          <w:lang w:eastAsia="id-ID"/>
        </w:rPr>
        <w:instrText>ADDIN CSL_CITATION {"citationItems":[{"id":"ITEM-1","itemData":{"author":[{"dropping-particle":"","family":"Yusri","given":"Rani Febriany dan Yusri","non-dropping-particle":"","parse-names":false,"suffix":""}],"container-title":"Jurnal Ilmiah Konseling","id":"ITEM-1","issued":{"date-parts":[["2013"]]},"title":"Hubungan Perhatian Orang Tua dengan Motivasi Belajar Siswa dalam mengerjakan Tugas - Tugas Sekolah","type":"article-journal","volume":"2"},"uris":["http://www.mendeley.com/documents/?uuid=eab7473f-417c-4af7-a806-d872dc71b50a"]}],"mendeley":{"formattedCitation":"(Yusri, 2013)","manualFormatting":"Yusri (2013)","plainTextFormattedCitation":"(Yusri, 2013)","previouslyFormattedCitation":"(Yusri, 2013)"},"properties":{"noteIndex":0},"schema":"https://github.com/citation-style-language/schema/raw/master/csl-citation.json"}</w:instrText>
      </w:r>
      <w:r w:rsidR="00882476" w:rsidRPr="00F84BBD">
        <w:rPr>
          <w:rFonts w:ascii="Times New Roman" w:eastAsia="Times New Roman" w:hAnsi="Times New Roman" w:cs="Times New Roman"/>
          <w:lang w:eastAsia="id-ID"/>
        </w:rPr>
        <w:fldChar w:fldCharType="separate"/>
      </w:r>
      <w:r w:rsidRPr="00F84BBD">
        <w:rPr>
          <w:rFonts w:ascii="Times New Roman" w:eastAsia="Times New Roman" w:hAnsi="Times New Roman" w:cs="Times New Roman"/>
          <w:noProof/>
          <w:lang w:val="en-US" w:eastAsia="id-ID"/>
        </w:rPr>
        <w:t>Mustamin</w:t>
      </w:r>
      <w:r w:rsidRPr="00F84BBD">
        <w:rPr>
          <w:rFonts w:ascii="Times New Roman" w:eastAsia="Times New Roman" w:hAnsi="Times New Roman" w:cs="Times New Roman"/>
          <w:noProof/>
          <w:lang w:eastAsia="id-ID"/>
        </w:rPr>
        <w:t xml:space="preserve"> (201</w:t>
      </w:r>
      <w:r w:rsidRPr="00F84BBD">
        <w:rPr>
          <w:rFonts w:ascii="Times New Roman" w:eastAsia="Times New Roman" w:hAnsi="Times New Roman" w:cs="Times New Roman"/>
          <w:noProof/>
          <w:lang w:val="en-US" w:eastAsia="id-ID"/>
        </w:rPr>
        <w:t>5</w:t>
      </w:r>
      <w:r w:rsidRPr="00F84BBD">
        <w:rPr>
          <w:rFonts w:ascii="Times New Roman" w:eastAsia="Times New Roman" w:hAnsi="Times New Roman" w:cs="Times New Roman"/>
          <w:noProof/>
          <w:lang w:eastAsia="id-ID"/>
        </w:rPr>
        <w:t>)</w:t>
      </w:r>
      <w:r w:rsidR="00882476" w:rsidRPr="00F84BBD">
        <w:rPr>
          <w:rFonts w:ascii="Times New Roman" w:eastAsia="Times New Roman" w:hAnsi="Times New Roman" w:cs="Times New Roman"/>
          <w:lang w:eastAsia="id-ID"/>
        </w:rPr>
        <w:fldChar w:fldCharType="end"/>
      </w:r>
      <w:r w:rsidRPr="00F84BBD">
        <w:rPr>
          <w:rFonts w:ascii="Times New Roman" w:eastAsia="Times New Roman" w:hAnsi="Times New Roman" w:cs="Times New Roman"/>
          <w:lang w:val="en-US" w:eastAsia="id-ID"/>
        </w:rPr>
        <w:t xml:space="preserve">, </w:t>
      </w:r>
      <w:r w:rsidRPr="00F84BBD">
        <w:rPr>
          <w:rFonts w:ascii="Times New Roman" w:hAnsi="Times New Roman" w:cs="Times New Roman"/>
          <w:lang w:val="en-US"/>
        </w:rPr>
        <w:t>p</w:t>
      </w:r>
      <w:r w:rsidRPr="00F84BBD">
        <w:rPr>
          <w:rFonts w:ascii="Times New Roman" w:hAnsi="Times New Roman" w:cs="Times New Roman"/>
        </w:rPr>
        <w:t>eranan orang tua untuk mendorong motivasi belajar anak, baik motivasi yang</w:t>
      </w:r>
      <w:r w:rsidRPr="00F84BBD">
        <w:rPr>
          <w:rFonts w:ascii="Times New Roman" w:hAnsi="Times New Roman" w:cs="Times New Roman"/>
          <w:lang w:val="en-US"/>
        </w:rPr>
        <w:t xml:space="preserve"> </w:t>
      </w:r>
      <w:r w:rsidRPr="00F84BBD">
        <w:rPr>
          <w:rFonts w:ascii="Times New Roman" w:hAnsi="Times New Roman" w:cs="Times New Roman"/>
        </w:rPr>
        <w:t>muncul selain karena adanya pengaruh dari luar sebagai motivasi ekstrinsik yang</w:t>
      </w:r>
      <w:r w:rsidRPr="00F84BBD">
        <w:rPr>
          <w:rFonts w:ascii="Times New Roman" w:hAnsi="Times New Roman" w:cs="Times New Roman"/>
          <w:lang w:val="en-US"/>
        </w:rPr>
        <w:t xml:space="preserve"> </w:t>
      </w:r>
      <w:r w:rsidRPr="00F84BBD">
        <w:rPr>
          <w:rFonts w:ascii="Times New Roman" w:hAnsi="Times New Roman" w:cs="Times New Roman"/>
        </w:rPr>
        <w:t>mempengaruhi perilaku seseorang, juga terdapat keinginan dari dalam diri seseorang</w:t>
      </w:r>
      <w:r w:rsidRPr="00F84BBD">
        <w:rPr>
          <w:rFonts w:ascii="Times New Roman" w:hAnsi="Times New Roman" w:cs="Times New Roman"/>
          <w:lang w:val="en-US"/>
        </w:rPr>
        <w:t xml:space="preserve"> </w:t>
      </w:r>
      <w:r w:rsidRPr="00F84BBD">
        <w:rPr>
          <w:rFonts w:ascii="Times New Roman" w:hAnsi="Times New Roman" w:cs="Times New Roman"/>
        </w:rPr>
        <w:t>dalam</w:t>
      </w:r>
      <w:r w:rsidRPr="00F84BBD">
        <w:rPr>
          <w:rFonts w:ascii="Times New Roman" w:hAnsi="Times New Roman" w:cs="Times New Roman"/>
          <w:lang w:val="en-US"/>
        </w:rPr>
        <w:t xml:space="preserve"> </w:t>
      </w:r>
      <w:r w:rsidRPr="00F84BBD">
        <w:rPr>
          <w:rFonts w:ascii="Times New Roman" w:hAnsi="Times New Roman" w:cs="Times New Roman"/>
        </w:rPr>
        <w:t>melakukan</w:t>
      </w:r>
      <w:r w:rsidRPr="00F84BBD">
        <w:rPr>
          <w:rFonts w:ascii="Times New Roman" w:hAnsi="Times New Roman" w:cs="Times New Roman"/>
          <w:lang w:val="en-US"/>
        </w:rPr>
        <w:t xml:space="preserve"> </w:t>
      </w:r>
      <w:r w:rsidRPr="00F84BBD">
        <w:rPr>
          <w:rFonts w:ascii="Times New Roman" w:hAnsi="Times New Roman" w:cs="Times New Roman"/>
        </w:rPr>
        <w:t>suatu</w:t>
      </w:r>
      <w:r w:rsidRPr="00F84BBD">
        <w:rPr>
          <w:rFonts w:ascii="Times New Roman" w:hAnsi="Times New Roman" w:cs="Times New Roman"/>
          <w:lang w:val="en-US"/>
        </w:rPr>
        <w:t xml:space="preserve"> </w:t>
      </w:r>
      <w:r w:rsidRPr="00F84BBD">
        <w:rPr>
          <w:rFonts w:ascii="Times New Roman" w:hAnsi="Times New Roman" w:cs="Times New Roman"/>
        </w:rPr>
        <w:t>aktivitas</w:t>
      </w:r>
      <w:r w:rsidRPr="00F84BBD">
        <w:rPr>
          <w:rFonts w:ascii="Times New Roman" w:hAnsi="Times New Roman" w:cs="Times New Roman"/>
          <w:lang w:val="en-US"/>
        </w:rPr>
        <w:t xml:space="preserve"> </w:t>
      </w:r>
      <w:r w:rsidRPr="00F84BBD">
        <w:rPr>
          <w:rFonts w:ascii="Times New Roman" w:hAnsi="Times New Roman" w:cs="Times New Roman"/>
        </w:rPr>
        <w:t>untuk</w:t>
      </w:r>
      <w:r w:rsidRPr="00F84BBD">
        <w:rPr>
          <w:rFonts w:ascii="Times New Roman" w:hAnsi="Times New Roman" w:cs="Times New Roman"/>
          <w:lang w:val="en-US"/>
        </w:rPr>
        <w:t xml:space="preserve"> </w:t>
      </w:r>
      <w:r w:rsidRPr="00F84BBD">
        <w:rPr>
          <w:rFonts w:ascii="Times New Roman" w:hAnsi="Times New Roman" w:cs="Times New Roman"/>
        </w:rPr>
        <w:t>mencapai</w:t>
      </w:r>
      <w:r w:rsidRPr="00F84BBD">
        <w:rPr>
          <w:rFonts w:ascii="Times New Roman" w:hAnsi="Times New Roman" w:cs="Times New Roman"/>
          <w:lang w:val="en-US"/>
        </w:rPr>
        <w:t xml:space="preserve"> </w:t>
      </w:r>
      <w:r w:rsidRPr="00F84BBD">
        <w:rPr>
          <w:rFonts w:ascii="Times New Roman" w:hAnsi="Times New Roman" w:cs="Times New Roman"/>
        </w:rPr>
        <w:t>tujuan</w:t>
      </w:r>
      <w:r w:rsidRPr="00F84BBD">
        <w:rPr>
          <w:rFonts w:ascii="Times New Roman" w:hAnsi="Times New Roman" w:cs="Times New Roman"/>
          <w:lang w:val="en-US"/>
        </w:rPr>
        <w:t xml:space="preserve"> </w:t>
      </w:r>
      <w:r w:rsidRPr="00F84BBD">
        <w:rPr>
          <w:rFonts w:ascii="Times New Roman" w:hAnsi="Times New Roman" w:cs="Times New Roman"/>
        </w:rPr>
        <w:t>tententu</w:t>
      </w:r>
      <w:r w:rsidRPr="00F84BBD">
        <w:rPr>
          <w:rFonts w:ascii="Times New Roman" w:hAnsi="Times New Roman" w:cs="Times New Roman"/>
          <w:lang w:val="en-US"/>
        </w:rPr>
        <w:t xml:space="preserve"> </w:t>
      </w:r>
      <w:r w:rsidRPr="00F84BBD">
        <w:rPr>
          <w:rFonts w:ascii="Times New Roman" w:hAnsi="Times New Roman" w:cs="Times New Roman"/>
        </w:rPr>
        <w:t>yang</w:t>
      </w:r>
      <w:r w:rsidRPr="00F84BBD">
        <w:rPr>
          <w:rFonts w:ascii="Times New Roman" w:hAnsi="Times New Roman" w:cs="Times New Roman"/>
          <w:lang w:val="en-US"/>
        </w:rPr>
        <w:t xml:space="preserve"> </w:t>
      </w:r>
      <w:r w:rsidRPr="00F84BBD">
        <w:rPr>
          <w:rFonts w:ascii="Times New Roman" w:hAnsi="Times New Roman" w:cs="Times New Roman"/>
        </w:rPr>
        <w:t>disebut</w:t>
      </w:r>
      <w:r w:rsidRPr="00F84BBD">
        <w:rPr>
          <w:rFonts w:ascii="Times New Roman" w:hAnsi="Times New Roman" w:cs="Times New Roman"/>
          <w:lang w:val="en-US"/>
        </w:rPr>
        <w:t xml:space="preserve"> </w:t>
      </w:r>
      <w:r w:rsidRPr="00F84BBD">
        <w:rPr>
          <w:rFonts w:ascii="Times New Roman" w:hAnsi="Times New Roman" w:cs="Times New Roman"/>
        </w:rPr>
        <w:t xml:space="preserve">motivasi intrinsik. Untuk terwujudnya kedua jenis </w:t>
      </w:r>
      <w:r w:rsidRPr="00F84BBD">
        <w:rPr>
          <w:rFonts w:ascii="Times New Roman" w:hAnsi="Times New Roman" w:cs="Times New Roman"/>
          <w:lang w:val="en-US"/>
        </w:rPr>
        <w:t xml:space="preserve">pemberian </w:t>
      </w:r>
      <w:r w:rsidRPr="00F84BBD">
        <w:rPr>
          <w:rFonts w:ascii="Times New Roman" w:hAnsi="Times New Roman" w:cs="Times New Roman"/>
        </w:rPr>
        <w:t>motivasi tersebut sehingga dapat</w:t>
      </w:r>
      <w:r w:rsidRPr="00F84BBD">
        <w:rPr>
          <w:rFonts w:ascii="Times New Roman" w:hAnsi="Times New Roman" w:cs="Times New Roman"/>
          <w:lang w:val="en-US"/>
        </w:rPr>
        <w:t xml:space="preserve"> </w:t>
      </w:r>
      <w:r w:rsidRPr="00F84BBD">
        <w:rPr>
          <w:rFonts w:ascii="Times New Roman" w:hAnsi="Times New Roman" w:cs="Times New Roman"/>
        </w:rPr>
        <w:t>berjalan secara bersamaan,</w:t>
      </w:r>
      <w:r w:rsidRPr="00F84BBD">
        <w:rPr>
          <w:rFonts w:ascii="Times New Roman" w:hAnsi="Times New Roman" w:cs="Times New Roman"/>
          <w:lang w:val="en-US"/>
        </w:rPr>
        <w:t xml:space="preserve"> </w:t>
      </w:r>
      <w:r w:rsidRPr="00F84BBD">
        <w:rPr>
          <w:rFonts w:ascii="Times New Roman" w:hAnsi="Times New Roman" w:cs="Times New Roman"/>
        </w:rPr>
        <w:t>maka akan</w:t>
      </w:r>
      <w:r w:rsidRPr="00F84BBD">
        <w:rPr>
          <w:rFonts w:ascii="Times New Roman" w:hAnsi="Times New Roman" w:cs="Times New Roman"/>
          <w:lang w:val="en-US"/>
        </w:rPr>
        <w:t xml:space="preserve"> </w:t>
      </w:r>
      <w:r w:rsidRPr="00F84BBD">
        <w:rPr>
          <w:rFonts w:ascii="Times New Roman" w:hAnsi="Times New Roman" w:cs="Times New Roman"/>
        </w:rPr>
        <w:t>mendorong aktifitas ke arah</w:t>
      </w:r>
      <w:r w:rsidRPr="00F84BBD">
        <w:rPr>
          <w:rFonts w:ascii="Times New Roman" w:hAnsi="Times New Roman" w:cs="Times New Roman"/>
          <w:lang w:val="en-US"/>
        </w:rPr>
        <w:t xml:space="preserve"> </w:t>
      </w:r>
      <w:r w:rsidRPr="00F84BBD">
        <w:rPr>
          <w:rFonts w:ascii="Times New Roman" w:hAnsi="Times New Roman" w:cs="Times New Roman"/>
        </w:rPr>
        <w:t>suatu</w:t>
      </w:r>
      <w:r w:rsidRPr="00F84BBD">
        <w:rPr>
          <w:rFonts w:ascii="Times New Roman" w:hAnsi="Times New Roman" w:cs="Times New Roman"/>
          <w:lang w:val="en-US"/>
        </w:rPr>
        <w:t xml:space="preserve"> </w:t>
      </w:r>
      <w:r w:rsidRPr="00F84BBD">
        <w:rPr>
          <w:rFonts w:ascii="Times New Roman" w:hAnsi="Times New Roman" w:cs="Times New Roman"/>
        </w:rPr>
        <w:t>tujuan,sebagai orang tua harus memaksimalkan perannya dalam menumbuhkan motivasi</w:t>
      </w:r>
      <w:r w:rsidRPr="00F84BBD">
        <w:rPr>
          <w:rFonts w:ascii="Times New Roman" w:hAnsi="Times New Roman" w:cs="Times New Roman"/>
          <w:lang w:val="en-US"/>
        </w:rPr>
        <w:t xml:space="preserve"> </w:t>
      </w:r>
      <w:r w:rsidRPr="00F84BBD">
        <w:rPr>
          <w:rFonts w:ascii="Times New Roman" w:hAnsi="Times New Roman" w:cs="Times New Roman"/>
        </w:rPr>
        <w:t xml:space="preserve">belajar anak tersebut ke dalam diri anak dalam belajar. </w:t>
      </w:r>
    </w:p>
    <w:p w:rsidR="002679A7" w:rsidRPr="002679A7" w:rsidRDefault="002679A7" w:rsidP="002679A7">
      <w:pPr>
        <w:ind w:firstLine="720"/>
        <w:jc w:val="both"/>
        <w:rPr>
          <w:sz w:val="22"/>
          <w:szCs w:val="22"/>
        </w:rPr>
      </w:pPr>
      <w:r w:rsidRPr="002679A7">
        <w:rPr>
          <w:sz w:val="22"/>
          <w:szCs w:val="22"/>
          <w:lang w:val="en-ID"/>
        </w:rPr>
        <w:lastRenderedPageBreak/>
        <w:t xml:space="preserve">Hasil belajar merupakan hasil akhir yang dicapai oleh anak setelah mengikuti belajar mengajar di kelas. </w:t>
      </w:r>
      <w:r w:rsidR="00882476" w:rsidRPr="002679A7">
        <w:rPr>
          <w:rFonts w:eastAsia="Times New Roman"/>
          <w:sz w:val="22"/>
          <w:szCs w:val="22"/>
          <w:lang w:eastAsia="id-ID"/>
        </w:rPr>
        <w:fldChar w:fldCharType="begin" w:fldLock="1"/>
      </w:r>
      <w:r w:rsidRPr="002679A7">
        <w:rPr>
          <w:rFonts w:eastAsia="Times New Roman"/>
          <w:sz w:val="22"/>
          <w:szCs w:val="22"/>
          <w:lang w:eastAsia="id-ID"/>
        </w:rPr>
        <w:instrText>ADDIN CSL_CITATION {"citationItems":[{"id":"ITEM-1","itemData":{"author":[{"dropping-particle":"","family":"Yusri","given":"Rani Febriany dan Yusri","non-dropping-particle":"","parse-names":false,"suffix":""}],"container-title":"Jurnal Ilmiah Konseling","id":"ITEM-1","issued":{"date-parts":[["2013"]]},"title":"Hubungan Perhatian Orang Tua dengan Motivasi Belajar Siswa dalam mengerjakan Tugas - Tugas Sekolah","type":"article-journal","volume":"2"},"uris":["http://www.mendeley.com/documents/?uuid=eab7473f-417c-4af7-a806-d872dc71b50a"]}],"mendeley":{"formattedCitation":"(Yusri, 2013)","manualFormatting":"Yusri (2013)","plainTextFormattedCitation":"(Yusri, 2013)","previouslyFormattedCitation":"(Yusri, 2013)"},"properties":{"noteIndex":0},"schema":"https://github.com/citation-style-language/schema/raw/master/csl-citation.json"}</w:instrText>
      </w:r>
      <w:r w:rsidR="00882476" w:rsidRPr="002679A7">
        <w:rPr>
          <w:rFonts w:eastAsia="Times New Roman"/>
          <w:sz w:val="22"/>
          <w:szCs w:val="22"/>
          <w:lang w:eastAsia="id-ID"/>
        </w:rPr>
        <w:fldChar w:fldCharType="separate"/>
      </w:r>
      <w:r w:rsidR="007425CE">
        <w:rPr>
          <w:rFonts w:eastAsia="Times New Roman"/>
          <w:noProof/>
          <w:sz w:val="22"/>
          <w:szCs w:val="22"/>
          <w:lang w:eastAsia="id-ID"/>
        </w:rPr>
        <w:t>Suday</w:t>
      </w:r>
      <w:r w:rsidRPr="002679A7">
        <w:rPr>
          <w:rFonts w:eastAsia="Times New Roman"/>
          <w:noProof/>
          <w:sz w:val="22"/>
          <w:szCs w:val="22"/>
          <w:lang w:eastAsia="id-ID"/>
        </w:rPr>
        <w:t>ana (</w:t>
      </w:r>
      <w:r w:rsidR="007425CE">
        <w:rPr>
          <w:rFonts w:eastAsia="Times New Roman"/>
          <w:noProof/>
          <w:sz w:val="22"/>
          <w:szCs w:val="22"/>
          <w:lang w:eastAsia="id-ID"/>
        </w:rPr>
        <w:t>201</w:t>
      </w:r>
      <w:r w:rsidR="007425CE" w:rsidRPr="007425CE">
        <w:rPr>
          <w:rFonts w:eastAsia="Times New Roman"/>
          <w:noProof/>
          <w:sz w:val="22"/>
          <w:szCs w:val="22"/>
          <w:lang w:eastAsia="id-ID"/>
        </w:rPr>
        <w:t>4</w:t>
      </w:r>
      <w:r w:rsidRPr="002679A7">
        <w:rPr>
          <w:rFonts w:eastAsia="Times New Roman"/>
          <w:noProof/>
          <w:sz w:val="22"/>
          <w:szCs w:val="22"/>
          <w:lang w:eastAsia="id-ID"/>
        </w:rPr>
        <w:t>)</w:t>
      </w:r>
      <w:r w:rsidR="00882476" w:rsidRPr="002679A7">
        <w:rPr>
          <w:rFonts w:eastAsia="Times New Roman"/>
          <w:sz w:val="22"/>
          <w:szCs w:val="22"/>
          <w:lang w:eastAsia="id-ID"/>
        </w:rPr>
        <w:fldChar w:fldCharType="end"/>
      </w:r>
      <w:r w:rsidRPr="002679A7">
        <w:rPr>
          <w:sz w:val="22"/>
          <w:szCs w:val="22"/>
        </w:rPr>
        <w:t xml:space="preserve"> mengemukakan hasil belajar adalah proses p</w:t>
      </w:r>
      <w:r w:rsidR="004B66BB">
        <w:rPr>
          <w:sz w:val="22"/>
          <w:szCs w:val="22"/>
        </w:rPr>
        <w:t xml:space="preserve">emberian nilai terhadap </w:t>
      </w:r>
      <w:r w:rsidRPr="002679A7">
        <w:rPr>
          <w:sz w:val="22"/>
          <w:szCs w:val="22"/>
        </w:rPr>
        <w:t>hasil belajar yang dicapai siswa dengan kriteria tertentu. Hasil belajar siswa pada hakikatnya merupakan perubahan tingkah laku setelah melalui proses mengajar. Tingkah laku sebagai hasil belajar dalam pengertian luas mencakup bidang kogniti</w:t>
      </w:r>
      <w:r>
        <w:rPr>
          <w:sz w:val="22"/>
          <w:szCs w:val="22"/>
        </w:rPr>
        <w:t>f</w:t>
      </w:r>
      <w:r w:rsidRPr="002679A7">
        <w:rPr>
          <w:sz w:val="22"/>
          <w:szCs w:val="22"/>
        </w:rPr>
        <w:t>, afektif, dan psikomotorik. Penilaian dan pengkuran hasil belajar dilakukan dengan menggunaan tes hasil belajar, terutamahasil belajar kognitif berkenaan dengan penguasaan bahan pengajaran sesuai dengan tujuan pendidikan dan pengajaran.</w:t>
      </w:r>
    </w:p>
    <w:p w:rsidR="00F84BBD" w:rsidRDefault="00F84BBD" w:rsidP="007425CE">
      <w:pPr>
        <w:pStyle w:val="ListParagraph"/>
        <w:spacing w:after="0" w:line="240" w:lineRule="auto"/>
        <w:ind w:left="0" w:right="-90" w:firstLine="336"/>
        <w:rPr>
          <w:rFonts w:ascii="Times New Roman" w:hAnsi="Times New Roman"/>
          <w:lang w:val="en-US"/>
        </w:rPr>
      </w:pPr>
      <w:r w:rsidRPr="00F84BBD">
        <w:rPr>
          <w:rFonts w:ascii="Times New Roman" w:hAnsi="Times New Roman"/>
          <w:lang w:val="en-ID"/>
        </w:rPr>
        <w:t>.</w:t>
      </w:r>
      <w:r>
        <w:rPr>
          <w:rFonts w:ascii="Times New Roman" w:hAnsi="Times New Roman"/>
          <w:lang w:val="en-ID"/>
        </w:rPr>
        <w:t xml:space="preserve"> </w:t>
      </w:r>
      <w:r w:rsidRPr="00F84BBD">
        <w:rPr>
          <w:rFonts w:ascii="Times New Roman" w:hAnsi="Times New Roman"/>
          <w:lang w:val="en-ID"/>
        </w:rPr>
        <w:t xml:space="preserve">Menurut </w:t>
      </w:r>
      <w:r w:rsidR="00882476" w:rsidRPr="00F84BBD">
        <w:rPr>
          <w:rFonts w:ascii="Times New Roman" w:hAnsi="Times New Roman"/>
          <w:lang w:val="en-ID"/>
        </w:rPr>
        <w:fldChar w:fldCharType="begin" w:fldLock="1"/>
      </w:r>
      <w:r w:rsidRPr="00F84BBD">
        <w:rPr>
          <w:rFonts w:ascii="Times New Roman" w:hAnsi="Times New Roman"/>
          <w:lang w:val="en-ID"/>
        </w:rPr>
        <w:instrText>ADDIN CSL_CITATION {"citationItems":[{"id":"ITEM-1","itemData":{"author":[{"dropping-particle":"","family":"Majid","given":"Abdul","non-dropping-particle":"","parse-names":false,"suffix":""}],"id":"ITEM-1","issued":{"date-parts":[["2017"]]},"publisher":"Remaja Rosdakarya","publisher-place":"Bandung","title":"Penelitian Autentik Proses dan Hasil Belajar","type":"book"},"uris":["http://www.mendeley.com/documents/?uuid=76824c08-c0a0-4826-81c9-135ec28da23e"]}],"mendeley":{"formattedCitation":"(Majid, 2017)","manualFormatting":"Majid (2017)","plainTextFormattedCitation":"(Majid, 2017)"},"properties":{"noteIndex":0},"schema":"https://github.com/citation-style-language/schema/raw/master/csl-citation.json"}</w:instrText>
      </w:r>
      <w:r w:rsidR="00882476" w:rsidRPr="00F84BBD">
        <w:rPr>
          <w:rFonts w:ascii="Times New Roman" w:hAnsi="Times New Roman"/>
          <w:lang w:val="en-ID"/>
        </w:rPr>
        <w:fldChar w:fldCharType="separate"/>
      </w:r>
      <w:r w:rsidRPr="00F84BBD">
        <w:rPr>
          <w:rFonts w:ascii="Times New Roman" w:hAnsi="Times New Roman"/>
          <w:noProof/>
          <w:lang w:val="en-ID"/>
        </w:rPr>
        <w:t>Majid</w:t>
      </w:r>
      <w:r w:rsidRPr="00F84BBD">
        <w:rPr>
          <w:rFonts w:ascii="Times New Roman" w:hAnsi="Times New Roman"/>
          <w:noProof/>
        </w:rPr>
        <w:t xml:space="preserve"> (</w:t>
      </w:r>
      <w:r w:rsidRPr="00F84BBD">
        <w:rPr>
          <w:rFonts w:ascii="Times New Roman" w:hAnsi="Times New Roman"/>
          <w:noProof/>
          <w:lang w:val="en-ID"/>
        </w:rPr>
        <w:t>2017)</w:t>
      </w:r>
      <w:r w:rsidR="00882476" w:rsidRPr="00F84BBD">
        <w:rPr>
          <w:rFonts w:ascii="Times New Roman" w:hAnsi="Times New Roman"/>
          <w:lang w:val="en-ID"/>
        </w:rPr>
        <w:fldChar w:fldCharType="end"/>
      </w:r>
      <w:r w:rsidRPr="00F84BBD">
        <w:rPr>
          <w:rFonts w:ascii="Times New Roman" w:hAnsi="Times New Roman"/>
          <w:lang w:val="en-US"/>
        </w:rPr>
        <w:t xml:space="preserve">, </w:t>
      </w:r>
      <w:r w:rsidRPr="00F84BBD">
        <w:rPr>
          <w:rFonts w:ascii="Times New Roman" w:hAnsi="Times New Roman"/>
        </w:rPr>
        <w:t>Hasil belajar merupakan hal yang dapat dipandang dari dua sisi, yaitu sisi siswa dan sisi guru. Dari sisi siswa, hasil belajar merupakan tingkat perkembangan memtal yang baik bila dibandingkan pada saat sebelum belajar. Tingkat perkembangan mental tersebut terwujud pada jenis – jenis</w:t>
      </w:r>
      <w:r>
        <w:rPr>
          <w:rFonts w:ascii="Times New Roman" w:hAnsi="Times New Roman"/>
          <w:lang w:val="en-US"/>
        </w:rPr>
        <w:t xml:space="preserve"> </w:t>
      </w:r>
      <w:r w:rsidRPr="00F84BBD">
        <w:rPr>
          <w:rFonts w:ascii="Times New Roman" w:hAnsi="Times New Roman"/>
        </w:rPr>
        <w:t>ranah kognitif, afektif, psikomotor. Sedangkan dari sisi guru, hasil belajar merupakan saat terselesaikannya bahan pelajaran.</w:t>
      </w:r>
    </w:p>
    <w:p w:rsidR="002679A7" w:rsidRPr="002679A7" w:rsidRDefault="002679A7" w:rsidP="001C0374">
      <w:pPr>
        <w:ind w:right="-81" w:firstLine="426"/>
        <w:jc w:val="both"/>
        <w:rPr>
          <w:sz w:val="22"/>
          <w:szCs w:val="22"/>
        </w:rPr>
      </w:pPr>
      <w:r w:rsidRPr="002679A7">
        <w:rPr>
          <w:sz w:val="22"/>
          <w:szCs w:val="22"/>
        </w:rPr>
        <w:t xml:space="preserve">Menurut </w:t>
      </w:r>
      <w:r w:rsidR="00882476" w:rsidRPr="002679A7">
        <w:rPr>
          <w:sz w:val="22"/>
          <w:szCs w:val="22"/>
          <w:lang w:val="en-ID"/>
        </w:rPr>
        <w:fldChar w:fldCharType="begin" w:fldLock="1"/>
      </w:r>
      <w:r w:rsidRPr="002679A7">
        <w:rPr>
          <w:sz w:val="22"/>
          <w:szCs w:val="22"/>
          <w:lang w:val="en-ID"/>
        </w:rPr>
        <w:instrText>ADDIN CSL_CITATION {"citationItems":[{"id":"ITEM-1","itemData":{"author":[{"dropping-particle":"","family":"Drs, H, Rostiana Sundayana","given":"M. Pd","non-dropping-particle":"","parse-names":false,"suffix":""}],"id":"ITEM-1","issued":{"date-parts":[["0"]]},"publisher":"Alfabeta","publisher-place":"Bandung","title":"Media dan Alat Peraga dalam Pembelajaran Matematika","type":"book"},"uris":["http://www.mendeley.com/documents/?uuid=0f0f8816-f7af-407f-8cfb-2dde08d1d00a"]}],"mendeley":{"formattedCitation":"(Drs, H, Rostiana Sundayana, n.d.)","manualFormatting":"  Runtukahu  Kandou (2014)","plainTextFormattedCitation":"(Drs, H, Rostiana Sundayana, n.d.)","previouslyFormattedCitation":"(Drs, H, Rostiana Sundayana, n.d.)"},"properties":{"noteIndex":0},"schema":"https://github.com/citation-style-language/schema/raw/master/csl-citation.json"}</w:instrText>
      </w:r>
      <w:r w:rsidR="00882476" w:rsidRPr="002679A7">
        <w:rPr>
          <w:sz w:val="22"/>
          <w:szCs w:val="22"/>
          <w:lang w:val="en-ID"/>
        </w:rPr>
        <w:fldChar w:fldCharType="separate"/>
      </w:r>
      <w:r w:rsidR="00882476" w:rsidRPr="002679A7">
        <w:rPr>
          <w:noProof/>
          <w:sz w:val="22"/>
          <w:szCs w:val="22"/>
          <w:lang w:val="en-ID"/>
        </w:rPr>
        <w:fldChar w:fldCharType="begin" w:fldLock="1"/>
      </w:r>
      <w:r w:rsidRPr="002679A7">
        <w:rPr>
          <w:noProof/>
          <w:sz w:val="22"/>
          <w:szCs w:val="22"/>
          <w:lang w:val="en-ID"/>
        </w:rPr>
        <w:instrText>ADDIN CSL_CITATION {"citationItems":[{"id":"ITEM-1","itemData":{"author":[{"dropping-particle":"","family":"J. Tombokan Runtukahu, M. Ed., Ph. D. dan Drs. Selpius Kandou","given":"M. AP.","non-dropping-particle":"","parse-names":false,"suffix":""}],"id":"ITEM-1","issued":{"date-parts":[["0"]]},"publisher":"AR - RUZZ MEDIA","publisher-place":"Yogyakarta","title":"Pembelajaran Matematika Dasar Bagi Anak Berkesulitan Belajar","type":"book"},"uris":["http://www.mendeley.com/documents/?uuid=e266d9b3-6c1e-488a-ae11-04d590854dc8"]}],"mendeley":{"formattedCitation":"(J. Tombokan Runtukahu, M. Ed., Ph. D. dan Drs. Selpius Kandou, n.d.)","manualFormatting":" Runtukahu  Kandou (2014)","plainTextFormattedCitation":"(J. Tombokan Runtukahu, M. Ed., Ph. D. dan Drs. Selpius Kandou, n.d.)","previouslyFormattedCitation":"(J. Tombokan Runtukahu, M. Ed., Ph. D. dan Drs. Selpius Kandou, n.d.)"},"properties":{"noteIndex":0},"schema":"https://github.com/citation-style-language/schema/raw/master/csl-citation.json"}</w:instrText>
      </w:r>
      <w:r w:rsidR="00882476" w:rsidRPr="002679A7">
        <w:rPr>
          <w:noProof/>
          <w:sz w:val="22"/>
          <w:szCs w:val="22"/>
          <w:lang w:val="en-ID"/>
        </w:rPr>
        <w:fldChar w:fldCharType="separate"/>
      </w:r>
      <w:r w:rsidRPr="002679A7">
        <w:rPr>
          <w:noProof/>
          <w:sz w:val="22"/>
          <w:szCs w:val="22"/>
          <w:lang w:val="en-ID"/>
        </w:rPr>
        <w:t xml:space="preserve"> Runtukahu Kandou</w:t>
      </w:r>
      <w:r w:rsidRPr="002679A7">
        <w:rPr>
          <w:noProof/>
          <w:sz w:val="22"/>
          <w:szCs w:val="22"/>
        </w:rPr>
        <w:t xml:space="preserve"> (2014</w:t>
      </w:r>
      <w:r w:rsidRPr="002679A7">
        <w:rPr>
          <w:noProof/>
          <w:sz w:val="22"/>
          <w:szCs w:val="22"/>
          <w:lang w:val="en-ID"/>
        </w:rPr>
        <w:t>)</w:t>
      </w:r>
      <w:r w:rsidR="00882476" w:rsidRPr="002679A7">
        <w:rPr>
          <w:noProof/>
          <w:sz w:val="22"/>
          <w:szCs w:val="22"/>
          <w:lang w:val="en-ID"/>
        </w:rPr>
        <w:fldChar w:fldCharType="end"/>
      </w:r>
      <w:r w:rsidR="00882476" w:rsidRPr="002679A7">
        <w:rPr>
          <w:sz w:val="22"/>
          <w:szCs w:val="22"/>
          <w:lang w:val="en-ID"/>
        </w:rPr>
        <w:fldChar w:fldCharType="end"/>
      </w:r>
      <w:r w:rsidRPr="002679A7">
        <w:rPr>
          <w:sz w:val="22"/>
          <w:szCs w:val="22"/>
          <w:lang w:val="en-ID"/>
        </w:rPr>
        <w:t>, Mata pelajaran matematika merupakan bagian dari pendidikan formal yang memberi konstribusi dalam membekali peserta didik dengan  pemikiran dan kemampuan. Namun daya tangkap setiap orang terhadap pelajaran matematika berbeda dan faktor-faktor yang mempengaruhinya pun berbeda.</w:t>
      </w:r>
      <w:r>
        <w:rPr>
          <w:sz w:val="22"/>
          <w:szCs w:val="22"/>
          <w:lang w:val="en-ID"/>
        </w:rPr>
        <w:t xml:space="preserve"> </w:t>
      </w:r>
      <w:r w:rsidRPr="002679A7">
        <w:rPr>
          <w:sz w:val="22"/>
          <w:szCs w:val="22"/>
          <w:lang w:val="en-ID"/>
        </w:rPr>
        <w:t>Kesulitan terhadap matematika tidak hanya dipengaruhi oleh matematika itu sendiri melainkan ada faktor-faktor lain yang mempengaruhi hasil b</w:t>
      </w:r>
      <w:r>
        <w:rPr>
          <w:sz w:val="22"/>
          <w:szCs w:val="22"/>
          <w:lang w:val="en-ID"/>
        </w:rPr>
        <w:t xml:space="preserve">elajar siswa tentang matematika. </w:t>
      </w:r>
      <w:r w:rsidRPr="002679A7">
        <w:rPr>
          <w:sz w:val="22"/>
          <w:szCs w:val="22"/>
          <w:lang w:val="en-ID"/>
        </w:rPr>
        <w:t>Hasil belajar siswa tentang matematika yang rendah dipengaruhi oleh banyak faktor.</w:t>
      </w:r>
      <w:r>
        <w:rPr>
          <w:sz w:val="22"/>
          <w:szCs w:val="22"/>
          <w:lang w:val="en-ID"/>
        </w:rPr>
        <w:t xml:space="preserve"> </w:t>
      </w:r>
      <w:r w:rsidRPr="002679A7">
        <w:rPr>
          <w:sz w:val="22"/>
          <w:szCs w:val="22"/>
          <w:lang w:val="en-ID"/>
        </w:rPr>
        <w:t>Salah</w:t>
      </w:r>
      <w:r>
        <w:rPr>
          <w:sz w:val="22"/>
          <w:szCs w:val="22"/>
          <w:lang w:val="en-ID"/>
        </w:rPr>
        <w:t xml:space="preserve"> </w:t>
      </w:r>
      <w:r w:rsidRPr="002679A7">
        <w:rPr>
          <w:sz w:val="22"/>
          <w:szCs w:val="22"/>
          <w:lang w:val="en-ID"/>
        </w:rPr>
        <w:t>satu faktor penyebabnya adalah dari dalam diri siswa yaitu mengalami masalah dalam mempelajari matematika.</w:t>
      </w:r>
    </w:p>
    <w:p w:rsidR="007425CE" w:rsidRDefault="007425CE" w:rsidP="007425CE">
      <w:pPr>
        <w:ind w:right="9" w:firstLine="450"/>
        <w:jc w:val="both"/>
        <w:rPr>
          <w:sz w:val="22"/>
          <w:szCs w:val="22"/>
        </w:rPr>
      </w:pPr>
    </w:p>
    <w:p w:rsidR="00F84BBD" w:rsidRDefault="00F84BBD" w:rsidP="007425CE">
      <w:pPr>
        <w:ind w:right="9" w:firstLine="450"/>
        <w:jc w:val="both"/>
        <w:rPr>
          <w:sz w:val="22"/>
          <w:szCs w:val="22"/>
        </w:rPr>
      </w:pPr>
      <w:r w:rsidRPr="0074507F">
        <w:rPr>
          <w:sz w:val="22"/>
          <w:szCs w:val="22"/>
          <w:lang w:val="id-ID"/>
        </w:rPr>
        <w:lastRenderedPageBreak/>
        <w:t>M</w:t>
      </w:r>
      <w:r w:rsidRPr="0074507F">
        <w:rPr>
          <w:sz w:val="22"/>
          <w:szCs w:val="22"/>
        </w:rPr>
        <w:t>atematika merupakan salah satu mata pelajaran yang ada di semua jenjang pendidikan dan mempunyai peranan penting dalam kehidupan manusia.</w:t>
      </w:r>
      <w:r w:rsidRPr="0074507F">
        <w:rPr>
          <w:sz w:val="22"/>
          <w:szCs w:val="22"/>
          <w:lang w:val="id-ID"/>
        </w:rPr>
        <w:t xml:space="preserve"> M</w:t>
      </w:r>
      <w:r w:rsidRPr="0074507F">
        <w:rPr>
          <w:sz w:val="22"/>
          <w:szCs w:val="22"/>
        </w:rPr>
        <w:t xml:space="preserve">enurut </w:t>
      </w:r>
      <w:r w:rsidR="00882476" w:rsidRPr="0074507F">
        <w:rPr>
          <w:sz w:val="22"/>
          <w:szCs w:val="22"/>
        </w:rPr>
        <w:fldChar w:fldCharType="begin" w:fldLock="1"/>
      </w:r>
      <w:r>
        <w:rPr>
          <w:sz w:val="22"/>
          <w:szCs w:val="22"/>
        </w:rPr>
        <w:instrText>ADDIN CSL_CITATION {"citationItems":[{"id":"ITEM-1","itemData":{"author":[{"dropping-particle":"","family":"Jafar","given":"Muh. Idris","non-dropping-particle":"","parse-names":false,"suffix":""},{"dropping-particle":"","family":"Patta","given":"Rahmawati","non-dropping-particle":"","parse-names":false,"suffix":""},{"dropping-particle":"","family":"Rauf","given":"Hasbi","non-dropping-particle":"","parse-names":false,"suffix":""}],"container-title":"JIKAP PGSD: Jurnla Ilmiah Ilmu Pendidikan","id":"ITEM-1","issue":"2","issued":{"date-parts":[["2018"]]},"page":"10-18","title":"Penerapan Pendekatan Realistik Bersetting Pembelajaran Kooperatif Tipe TAI untuk Meningkatkan Hasil Belajar Matematika Siswa Kelas V SD Inp 6/75 Manurungge Watampone Kab.Bone","type":"article-journal","volume":"2"},"uris":["http://www.mendeley.com/documents/?uuid=5189f1bc-917a-44ce-8ea0-f8ef3dc27c18","http://www.mendeley.com/documents/?uuid=d5b3afde-0b12-447b-8a62-4f71446260ea"]}],"mendeley":{"formattedCitation":"(Jafar et al., 2018)","manualFormatting":"Jafar, Patta, dan Rauf (2018)","plainTextFormattedCitation":"(Jafar et al., 2018)","previouslyFormattedCitation":"(Jafar et al., 2018)"},"properties":{"noteIndex":0},"schema":"https://github.com/citation-style-language/schema/raw/master/csl-citation.json"}</w:instrText>
      </w:r>
      <w:r w:rsidR="00882476" w:rsidRPr="0074507F">
        <w:rPr>
          <w:sz w:val="22"/>
          <w:szCs w:val="22"/>
        </w:rPr>
        <w:fldChar w:fldCharType="separate"/>
      </w:r>
      <w:r w:rsidRPr="0074507F">
        <w:rPr>
          <w:noProof/>
          <w:sz w:val="22"/>
          <w:szCs w:val="22"/>
        </w:rPr>
        <w:t>Jafar, Patta, dan Rauf (2018)</w:t>
      </w:r>
      <w:r w:rsidR="00882476" w:rsidRPr="0074507F">
        <w:rPr>
          <w:sz w:val="22"/>
          <w:szCs w:val="22"/>
        </w:rPr>
        <w:fldChar w:fldCharType="end"/>
      </w:r>
      <w:r w:rsidRPr="0074507F">
        <w:rPr>
          <w:sz w:val="22"/>
          <w:szCs w:val="22"/>
          <w:lang w:val="id-ID"/>
        </w:rPr>
        <w:t xml:space="preserve">, </w:t>
      </w:r>
      <w:r w:rsidRPr="0074507F">
        <w:rPr>
          <w:sz w:val="22"/>
          <w:szCs w:val="22"/>
        </w:rPr>
        <w:t>“</w:t>
      </w:r>
      <w:r w:rsidRPr="0074507F">
        <w:rPr>
          <w:sz w:val="22"/>
          <w:szCs w:val="22"/>
          <w:lang w:val="id-ID"/>
        </w:rPr>
        <w:t>Matematika merupakan s</w:t>
      </w:r>
      <w:r w:rsidRPr="0074507F">
        <w:rPr>
          <w:sz w:val="22"/>
          <w:szCs w:val="22"/>
        </w:rPr>
        <w:t xml:space="preserve">alah satu disiplin ilmu untuk mengembangkan pola pikir dan berbagai disiplin ilmu lainnya”. </w:t>
      </w:r>
      <w:r w:rsidRPr="0074507F">
        <w:rPr>
          <w:sz w:val="22"/>
          <w:szCs w:val="22"/>
          <w:lang w:val="id-ID"/>
        </w:rPr>
        <w:t>M</w:t>
      </w:r>
      <w:r w:rsidRPr="0074507F">
        <w:rPr>
          <w:sz w:val="22"/>
          <w:szCs w:val="22"/>
        </w:rPr>
        <w:t xml:space="preserve">atematika </w:t>
      </w:r>
      <w:r w:rsidRPr="0074507F">
        <w:rPr>
          <w:sz w:val="22"/>
          <w:szCs w:val="22"/>
          <w:lang w:val="id-ID"/>
        </w:rPr>
        <w:t>sebagai</w:t>
      </w:r>
      <w:r w:rsidRPr="0074507F">
        <w:rPr>
          <w:sz w:val="22"/>
          <w:szCs w:val="22"/>
        </w:rPr>
        <w:t xml:space="preserve"> disiplin ilmu bertujuan</w:t>
      </w:r>
      <w:r w:rsidRPr="0074507F">
        <w:rPr>
          <w:sz w:val="22"/>
          <w:szCs w:val="22"/>
          <w:lang w:val="id-ID"/>
        </w:rPr>
        <w:t xml:space="preserve"> untuk</w:t>
      </w:r>
      <w:r w:rsidRPr="0074507F">
        <w:rPr>
          <w:sz w:val="22"/>
          <w:szCs w:val="22"/>
        </w:rPr>
        <w:t xml:space="preserve"> meningkatkan kemampuan berpikir dan berpendapat agar dapat menyelesaikan masalah dalam kehidupan sehari-hari dan bermanfaat dalam pengembangan </w:t>
      </w:r>
      <w:r w:rsidRPr="0074507F">
        <w:rPr>
          <w:sz w:val="22"/>
          <w:szCs w:val="22"/>
          <w:lang w:val="id-ID"/>
        </w:rPr>
        <w:t xml:space="preserve">ilmu pengetahuan </w:t>
      </w:r>
      <w:r>
        <w:rPr>
          <w:sz w:val="22"/>
          <w:szCs w:val="22"/>
          <w:lang w:val="id-ID"/>
        </w:rPr>
        <w:t xml:space="preserve">dan </w:t>
      </w:r>
      <w:r w:rsidRPr="0074507F">
        <w:rPr>
          <w:sz w:val="22"/>
          <w:szCs w:val="22"/>
          <w:lang w:val="id-ID"/>
        </w:rPr>
        <w:t>teknologi.</w:t>
      </w:r>
    </w:p>
    <w:p w:rsidR="00F84BBD" w:rsidRPr="0074507F" w:rsidRDefault="00F84BBD" w:rsidP="00F84BBD">
      <w:pPr>
        <w:ind w:firstLine="720"/>
        <w:jc w:val="both"/>
        <w:rPr>
          <w:sz w:val="22"/>
          <w:szCs w:val="22"/>
          <w:lang w:val="id-ID"/>
        </w:rPr>
      </w:pPr>
      <w:r w:rsidRPr="0074507F">
        <w:rPr>
          <w:sz w:val="22"/>
          <w:szCs w:val="22"/>
        </w:rPr>
        <w:t xml:space="preserve">Matematika sebagai ilmu dasar yang sifatnya pasti perlu dikuasai oleh setiap individu karena sangat dibutuhkan dalam kehidupan sehari-hari. Meski kenyataannya, penguasaan matematika oleh siswa masih terbilang rendah karena </w:t>
      </w:r>
      <w:r w:rsidRPr="0074507F">
        <w:rPr>
          <w:sz w:val="22"/>
          <w:szCs w:val="22"/>
          <w:lang w:val="id-ID"/>
        </w:rPr>
        <w:t xml:space="preserve">banyak siswa yang menganggap matematika adalah pelajaran yang sulit. </w:t>
      </w:r>
      <w:r w:rsidRPr="0074507F">
        <w:rPr>
          <w:sz w:val="22"/>
          <w:szCs w:val="22"/>
        </w:rPr>
        <w:t>Menurut Patahuddin &amp; Rokhim</w:t>
      </w:r>
      <w:r w:rsidRPr="0074507F">
        <w:rPr>
          <w:sz w:val="22"/>
          <w:szCs w:val="22"/>
          <w:lang w:val="id-ID"/>
        </w:rPr>
        <w:t xml:space="preserve"> </w:t>
      </w:r>
      <w:r w:rsidRPr="0074507F">
        <w:rPr>
          <w:sz w:val="22"/>
          <w:szCs w:val="22"/>
        </w:rPr>
        <w:t xml:space="preserve">“Persepsi bahwa matematika adalah pelajaran yang menakutkan sering ada pada anak” </w:t>
      </w:r>
      <w:r w:rsidR="00882476" w:rsidRPr="0074507F">
        <w:rPr>
          <w:sz w:val="22"/>
          <w:szCs w:val="22"/>
        </w:rPr>
        <w:fldChar w:fldCharType="begin" w:fldLock="1"/>
      </w:r>
      <w:r>
        <w:rPr>
          <w:sz w:val="22"/>
          <w:szCs w:val="22"/>
        </w:rPr>
        <w:instrText>ADDIN CSL_CITATION {"citationItems":[{"id":"ITEM-1","itemData":{"author":[{"dropping-particle":"","family":"Wisyastuti","given":"","non-dropping-particle":"","parse-names":false,"suffix":""},{"dropping-particle":"","family":"Wijaya","given":"Agung Putra","non-dropping-particle":"","parse-names":false,"suffix":""},{"dropping-particle":"","family":"Rumite","given":"Wayan","non-dropping-particle":"","parse-names":false,"suffix":""},{"dropping-particle":"","family":"Marpaung","given":"Rini Rita T","non-dropping-particle":"","parse-names":false,"suffix":""}],"container-title":"Jurnal Pendidikan Matematika","id":"ITEM-1","issue":"1","issued":{"date-parts":[["2019"]]},"page":"83-100","title":"Minat Siswa terhadap Matematika dan Hubungannya dengan Metode Pembelajaran dan Efikasi Diri","type":"article-journal","volume":"13"},"uris":["http://www.mendeley.com/documents/?uuid=05eefe26-611a-4ff7-9371-cdddb44dd0fb","http://www.mendeley.com/documents/?uuid=bfb9b0d7-0ea5-4125-a8e4-d8cd96e75f3a"]}],"mendeley":{"formattedCitation":"(Wisyastuti et al., 2019)","manualFormatting":"(Widyastuti, Wijaya, Rumite, dan Marpaung, 2019, h. 84)","plainTextFormattedCitation":"(Wisyastuti et al., 2019)","previouslyFormattedCitation":"(Wisyastuti et al., 2019)"},"properties":{"noteIndex":0},"schema":"https://github.com/citation-style-language/schema/raw/master/csl-citation.json"}</w:instrText>
      </w:r>
      <w:r w:rsidR="00882476" w:rsidRPr="0074507F">
        <w:rPr>
          <w:sz w:val="22"/>
          <w:szCs w:val="22"/>
        </w:rPr>
        <w:fldChar w:fldCharType="separate"/>
      </w:r>
      <w:r w:rsidRPr="0074507F">
        <w:rPr>
          <w:noProof/>
          <w:sz w:val="22"/>
          <w:szCs w:val="22"/>
        </w:rPr>
        <w:t>(Widyastuti, Wijaya, Rumite, dan Marpaung, 2019, h. 84)</w:t>
      </w:r>
      <w:r w:rsidR="00882476" w:rsidRPr="0074507F">
        <w:rPr>
          <w:sz w:val="22"/>
          <w:szCs w:val="22"/>
        </w:rPr>
        <w:fldChar w:fldCharType="end"/>
      </w:r>
      <w:r w:rsidRPr="0074507F">
        <w:rPr>
          <w:sz w:val="22"/>
          <w:szCs w:val="22"/>
        </w:rPr>
        <w:t xml:space="preserve">. Anggapan tersebut menyebabkan </w:t>
      </w:r>
      <w:r w:rsidR="00791E5F">
        <w:rPr>
          <w:sz w:val="22"/>
          <w:szCs w:val="22"/>
        </w:rPr>
        <w:t xml:space="preserve">hasil </w:t>
      </w:r>
      <w:r w:rsidRPr="0074507F">
        <w:rPr>
          <w:sz w:val="22"/>
          <w:szCs w:val="22"/>
        </w:rPr>
        <w:t xml:space="preserve">belajar siswa terhadap matematika menjadi rendah. </w:t>
      </w:r>
      <w:r w:rsidR="00791E5F">
        <w:rPr>
          <w:sz w:val="22"/>
          <w:szCs w:val="22"/>
        </w:rPr>
        <w:t>Hasil</w:t>
      </w:r>
      <w:r w:rsidRPr="0074507F">
        <w:rPr>
          <w:sz w:val="22"/>
          <w:szCs w:val="22"/>
        </w:rPr>
        <w:t xml:space="preserve"> belajar dalam diri siswa sangat berpengaruh terhadap hasil belajar siswa. Siswa dengan minat belajar yang rendah akan sulit memahami materi yang diberikan. Untuk mengatasi hal tersebut, diperlukan bantuan guru untuk mengubah pandangan siswa terhadap pelajaran matematika sehingga dapat membangkitkan </w:t>
      </w:r>
      <w:r w:rsidR="00791E5F">
        <w:rPr>
          <w:sz w:val="22"/>
          <w:szCs w:val="22"/>
        </w:rPr>
        <w:t>hasil</w:t>
      </w:r>
      <w:r w:rsidRPr="0074507F">
        <w:rPr>
          <w:sz w:val="22"/>
          <w:szCs w:val="22"/>
        </w:rPr>
        <w:t xml:space="preserve"> belajar </w:t>
      </w:r>
      <w:r>
        <w:rPr>
          <w:sz w:val="22"/>
          <w:szCs w:val="22"/>
          <w:lang w:val="id-ID"/>
        </w:rPr>
        <w:t xml:space="preserve">matematika </w:t>
      </w:r>
      <w:r w:rsidRPr="0074507F">
        <w:rPr>
          <w:sz w:val="22"/>
          <w:szCs w:val="22"/>
        </w:rPr>
        <w:t>siswa.</w:t>
      </w:r>
    </w:p>
    <w:p w:rsidR="00F84BBD" w:rsidRDefault="00F84BBD" w:rsidP="00F84BBD">
      <w:pPr>
        <w:shd w:val="clear" w:color="auto" w:fill="FFFFFF"/>
        <w:ind w:firstLine="720"/>
        <w:jc w:val="both"/>
        <w:rPr>
          <w:rFonts w:eastAsia="Times New Roman"/>
          <w:sz w:val="22"/>
          <w:szCs w:val="22"/>
          <w:lang w:eastAsia="id-ID"/>
        </w:rPr>
      </w:pPr>
      <w:r w:rsidRPr="00F84BBD">
        <w:rPr>
          <w:rFonts w:eastAsia="Times New Roman"/>
          <w:sz w:val="22"/>
          <w:szCs w:val="22"/>
          <w:lang w:eastAsia="id-ID"/>
        </w:rPr>
        <w:t xml:space="preserve">Menurut </w:t>
      </w:r>
      <w:r w:rsidR="00882476" w:rsidRPr="00F84BBD">
        <w:rPr>
          <w:rFonts w:eastAsia="Times New Roman"/>
          <w:sz w:val="22"/>
          <w:szCs w:val="22"/>
          <w:lang w:eastAsia="id-ID"/>
        </w:rPr>
        <w:fldChar w:fldCharType="begin" w:fldLock="1"/>
      </w:r>
      <w:r w:rsidRPr="00F84BBD">
        <w:rPr>
          <w:rFonts w:eastAsia="Times New Roman"/>
          <w:sz w:val="22"/>
          <w:szCs w:val="22"/>
          <w:lang w:eastAsia="id-ID"/>
        </w:rPr>
        <w:instrText>ADDIN CSL_CITATION {"citationItems":[{"id":"ITEM-1","itemData":{"author":[{"dropping-particle":"","family":"Sugito","given":"Abdoulaye Fane dan Sugito","non-dropping-particle":"","parse-names":false,"suffix":""}],"container-title":"Jurnal Riset Pendidikan Matematika","id":"ITEM-1","issued":{"date-parts":[["2019"]]},"title":"Pengaruh Keterlibatan Orang, Perilaku, Guru, dan Motivasi Belajar terhadap Prestasi Belajar Matematika Siswa","type":"article-journal","volume":"6"},"uris":["http://www.mendeley.com/documents/?uuid=5f92a497-fe57-42f2-96c4-7d766aa6b012"]}],"mendeley":{"formattedCitation":"(Sugito, 2019)","manualFormatting":"Sugito (2019)","plainTextFormattedCitation":"(Sugito, 2019)","previouslyFormattedCitation":"(Sugito, 2019)"},"properties":{"noteIndex":0},"schema":"https://github.com/citation-style-language/schema/raw/master/csl-citation.json"}</w:instrText>
      </w:r>
      <w:r w:rsidR="00882476" w:rsidRPr="00F84BBD">
        <w:rPr>
          <w:rFonts w:eastAsia="Times New Roman"/>
          <w:sz w:val="22"/>
          <w:szCs w:val="22"/>
          <w:lang w:eastAsia="id-ID"/>
        </w:rPr>
        <w:fldChar w:fldCharType="separate"/>
      </w:r>
      <w:r w:rsidRPr="00F84BBD">
        <w:rPr>
          <w:rFonts w:eastAsia="Times New Roman"/>
          <w:noProof/>
          <w:sz w:val="22"/>
          <w:szCs w:val="22"/>
          <w:lang w:eastAsia="id-ID"/>
        </w:rPr>
        <w:t>Sugito (2019)</w:t>
      </w:r>
      <w:r w:rsidR="00882476" w:rsidRPr="00F84BBD">
        <w:rPr>
          <w:rFonts w:eastAsia="Times New Roman"/>
          <w:sz w:val="22"/>
          <w:szCs w:val="22"/>
          <w:lang w:eastAsia="id-ID"/>
        </w:rPr>
        <w:fldChar w:fldCharType="end"/>
      </w:r>
      <w:r w:rsidRPr="00F84BBD">
        <w:rPr>
          <w:rFonts w:eastAsia="Times New Roman"/>
          <w:sz w:val="22"/>
          <w:szCs w:val="22"/>
          <w:lang w:eastAsia="id-ID"/>
        </w:rPr>
        <w:t xml:space="preserve">, Mengingat pentingnya peranan matematika, maka matematika menjadi salah satu mata pelajaran wajib. Siswa pada hasil pembelajaran matematika merupakan pengetahuan  siswa  tersebut  tentang  konten  matematika  yang  telah  dipelajari sebagai hasil dari proses pendidikan, juga menggambarkan sejauh </w:t>
      </w:r>
      <w:r w:rsidRPr="00F84BBD">
        <w:rPr>
          <w:rFonts w:eastAsia="Times New Roman"/>
          <w:sz w:val="22"/>
          <w:szCs w:val="22"/>
          <w:lang w:eastAsia="id-ID"/>
        </w:rPr>
        <w:lastRenderedPageBreak/>
        <w:t>mana siswa mencapai tujuan pendidikan.</w:t>
      </w:r>
    </w:p>
    <w:p w:rsidR="00F84BBD" w:rsidRDefault="00F84BBD" w:rsidP="00F84BBD">
      <w:pPr>
        <w:shd w:val="clear" w:color="auto" w:fill="FFFFFF"/>
        <w:ind w:firstLine="720"/>
        <w:jc w:val="both"/>
        <w:rPr>
          <w:rFonts w:eastAsia="Times New Roman"/>
          <w:color w:val="000000"/>
          <w:sz w:val="22"/>
          <w:szCs w:val="22"/>
          <w:lang w:eastAsia="id-ID"/>
        </w:rPr>
      </w:pPr>
      <w:r w:rsidRPr="00F84BBD">
        <w:rPr>
          <w:rFonts w:eastAsia="Times New Roman"/>
          <w:color w:val="000000"/>
          <w:sz w:val="22"/>
          <w:szCs w:val="22"/>
          <w:lang w:eastAsia="id-ID"/>
        </w:rPr>
        <w:t>Salah satu yang termasuk faktor eksternal yang menentukan hasil belajar siswa adalah keluarga khususnya keterlibatan orang tua</w:t>
      </w:r>
      <w:r w:rsidRPr="00F84BBD">
        <w:rPr>
          <w:rFonts w:eastAsia="Times New Roman"/>
          <w:sz w:val="22"/>
          <w:szCs w:val="22"/>
          <w:lang w:eastAsia="id-ID"/>
        </w:rPr>
        <w:t xml:space="preserve">. </w:t>
      </w:r>
      <w:r w:rsidRPr="00F84BBD">
        <w:rPr>
          <w:rFonts w:eastAsia="Times New Roman"/>
          <w:color w:val="000000"/>
          <w:sz w:val="22"/>
          <w:szCs w:val="22"/>
          <w:lang w:eastAsia="id-ID"/>
        </w:rPr>
        <w:t>Orang tua sangat berperan dalam perkembangan  dan  pendidikan  anak Oleh  karena  itu  keterlibatan  yang diberikan  oleh  orang  tua  sangat  berpengaruh  pada  hasil belajarnya  di  sekolah.  Dengan  adanya keterlibatan khususnya  dari  orang  tua,  maka  peserta  didik  menjadi  lebih  terkontrol  dan  mempunyai</w:t>
      </w:r>
      <w:r>
        <w:rPr>
          <w:rFonts w:eastAsia="Times New Roman"/>
          <w:color w:val="000000"/>
          <w:sz w:val="22"/>
          <w:szCs w:val="22"/>
          <w:lang w:eastAsia="id-ID"/>
        </w:rPr>
        <w:t xml:space="preserve"> </w:t>
      </w:r>
      <w:r w:rsidRPr="00F84BBD">
        <w:rPr>
          <w:rFonts w:eastAsia="Times New Roman"/>
          <w:color w:val="000000"/>
          <w:sz w:val="22"/>
          <w:szCs w:val="22"/>
          <w:lang w:eastAsia="id-ID"/>
        </w:rPr>
        <w:t xml:space="preserve">dorongan  tersendiri untuk  meraih hasil belajar  matematika  yang  lebih  baik.  Serta bantuan orang tua menjadi sangat berarti bagi anak untuk mengarahkan kehidupan dan pencapaian hasil belajar  matematika.  Dengan  begitu  keterlibatan  orang  tua  dalam  belajar anaknya  merupakan salah satu faktor terpenting untuk membangun sukses belajar. </w:t>
      </w:r>
    </w:p>
    <w:p w:rsidR="00F84BBD" w:rsidRPr="00F84BBD" w:rsidRDefault="00F84BBD" w:rsidP="00F84BBD">
      <w:pPr>
        <w:ind w:firstLine="720"/>
        <w:jc w:val="both"/>
        <w:rPr>
          <w:sz w:val="22"/>
          <w:szCs w:val="22"/>
        </w:rPr>
      </w:pPr>
      <w:r w:rsidRPr="00F84BBD">
        <w:rPr>
          <w:sz w:val="22"/>
          <w:szCs w:val="22"/>
        </w:rPr>
        <w:t>Berdasarkan observasi yang telah dilakukan oleh peneliti, salah</w:t>
      </w:r>
      <w:r>
        <w:rPr>
          <w:sz w:val="22"/>
          <w:szCs w:val="22"/>
        </w:rPr>
        <w:t xml:space="preserve"> satu</w:t>
      </w:r>
      <w:r w:rsidRPr="00F84BBD">
        <w:rPr>
          <w:sz w:val="22"/>
          <w:szCs w:val="22"/>
        </w:rPr>
        <w:t xml:space="preserve"> faktor yang mempengaruhi rendahnya </w:t>
      </w:r>
      <w:r>
        <w:rPr>
          <w:sz w:val="22"/>
          <w:szCs w:val="22"/>
        </w:rPr>
        <w:t>hasil</w:t>
      </w:r>
      <w:r w:rsidRPr="00F84BBD">
        <w:rPr>
          <w:sz w:val="22"/>
          <w:szCs w:val="22"/>
        </w:rPr>
        <w:t xml:space="preserve"> belajar siswa kelas </w:t>
      </w:r>
      <w:r>
        <w:rPr>
          <w:sz w:val="22"/>
          <w:szCs w:val="22"/>
        </w:rPr>
        <w:t xml:space="preserve">V </w:t>
      </w:r>
      <w:r w:rsidR="007B4056">
        <w:rPr>
          <w:sz w:val="22"/>
          <w:szCs w:val="22"/>
        </w:rPr>
        <w:t xml:space="preserve">di SD Gugus VIII </w:t>
      </w:r>
      <w:r w:rsidRPr="00F84BBD">
        <w:rPr>
          <w:sz w:val="22"/>
          <w:szCs w:val="22"/>
        </w:rPr>
        <w:t xml:space="preserve">disebabkan oleh </w:t>
      </w:r>
      <w:r w:rsidRPr="00241FA1">
        <w:rPr>
          <w:sz w:val="22"/>
          <w:szCs w:val="22"/>
        </w:rPr>
        <w:t xml:space="preserve">kurangnya pemberian motivasi orang tua terhadap hasil belajar siswa yang membuat siswa tidak ada hasrat untuk belajar. </w:t>
      </w:r>
      <w:r w:rsidRPr="00F84BBD">
        <w:rPr>
          <w:sz w:val="22"/>
          <w:szCs w:val="22"/>
        </w:rPr>
        <w:t>Masih ditemukan beberapa siswa yang yang tidak memperhatikan materi pembelajaran, terlambat mengikuti proses pembelajaran, serta masih terdapat siswa yang tidak mengerjakan tugas. Hal tersebut membuktikan bahwa perlu</w:t>
      </w:r>
      <w:r w:rsidR="007B4056">
        <w:rPr>
          <w:sz w:val="22"/>
          <w:szCs w:val="22"/>
        </w:rPr>
        <w:t>nya</w:t>
      </w:r>
      <w:r w:rsidRPr="00F84BBD">
        <w:rPr>
          <w:sz w:val="22"/>
          <w:szCs w:val="22"/>
        </w:rPr>
        <w:t xml:space="preserve"> meningkatkan </w:t>
      </w:r>
      <w:r>
        <w:rPr>
          <w:sz w:val="22"/>
          <w:szCs w:val="22"/>
        </w:rPr>
        <w:t xml:space="preserve">pemberian </w:t>
      </w:r>
      <w:r w:rsidRPr="00F84BBD">
        <w:rPr>
          <w:sz w:val="22"/>
          <w:szCs w:val="22"/>
        </w:rPr>
        <w:t xml:space="preserve">motivasi </w:t>
      </w:r>
      <w:r>
        <w:rPr>
          <w:sz w:val="22"/>
          <w:szCs w:val="22"/>
        </w:rPr>
        <w:t xml:space="preserve">orang tua terhadap </w:t>
      </w:r>
      <w:r w:rsidRPr="00F84BBD">
        <w:rPr>
          <w:sz w:val="22"/>
          <w:szCs w:val="22"/>
        </w:rPr>
        <w:t xml:space="preserve">siswa. </w:t>
      </w:r>
    </w:p>
    <w:p w:rsidR="007B4056" w:rsidRPr="00AE05CE" w:rsidRDefault="007B4056" w:rsidP="007B4056">
      <w:pPr>
        <w:tabs>
          <w:tab w:val="left" w:pos="720"/>
        </w:tabs>
        <w:autoSpaceDE w:val="0"/>
        <w:autoSpaceDN w:val="0"/>
        <w:jc w:val="both"/>
        <w:rPr>
          <w:spacing w:val="1"/>
          <w:szCs w:val="24"/>
        </w:rPr>
      </w:pPr>
      <w:r>
        <w:rPr>
          <w:sz w:val="22"/>
          <w:szCs w:val="22"/>
        </w:rPr>
        <w:tab/>
      </w:r>
      <w:r w:rsidRPr="007B4056">
        <w:rPr>
          <w:sz w:val="22"/>
          <w:szCs w:val="22"/>
        </w:rPr>
        <w:t xml:space="preserve">Senada dengan hasil penelitian </w:t>
      </w:r>
      <w:r w:rsidR="00882476" w:rsidRPr="007B4056">
        <w:rPr>
          <w:rFonts w:eastAsia="Times New Roman"/>
          <w:sz w:val="22"/>
          <w:szCs w:val="22"/>
          <w:lang w:eastAsia="id-ID"/>
        </w:rPr>
        <w:fldChar w:fldCharType="begin" w:fldLock="1"/>
      </w:r>
      <w:r w:rsidRPr="007B4056">
        <w:rPr>
          <w:rFonts w:eastAsia="Times New Roman"/>
          <w:sz w:val="22"/>
          <w:szCs w:val="22"/>
          <w:lang w:eastAsia="id-ID"/>
        </w:rPr>
        <w:instrText>ADDIN CSL_CITATION {"citationItems":[{"id":"ITEM-1","itemData":{"author":[{"dropping-particle":"","family":"Yusri","given":"Rani Febriany dan Yusri","non-dropping-particle":"","parse-names":false,"suffix":""}],"container-title":"Jurnal Ilmiah Konseling","id":"ITEM-1","issued":{"date-parts":[["2013"]]},"title":"Hubungan Perhatian Orang Tua dengan Motivasi Belajar Siswa dalam mengerjakan Tugas - Tugas Sekolah","type":"article-journal","volume":"2"},"uris":["http://www.mendeley.com/documents/?uuid=eab7473f-417c-4af7-a806-d872dc71b50a"]}],"mendeley":{"formattedCitation":"(Yusri, 2013)","manualFormatting":"Yusri (2013)","plainTextFormattedCitation":"(Yusri, 2013)","previouslyFormattedCitation":"(Yusri, 2013)"},"properties":{"noteIndex":0},"schema":"https://github.com/citation-style-language/schema/raw/master/csl-citation.json"}</w:instrText>
      </w:r>
      <w:r w:rsidR="00882476" w:rsidRPr="007B4056">
        <w:rPr>
          <w:rFonts w:eastAsia="Times New Roman"/>
          <w:sz w:val="22"/>
          <w:szCs w:val="22"/>
          <w:lang w:eastAsia="id-ID"/>
        </w:rPr>
        <w:fldChar w:fldCharType="separate"/>
      </w:r>
      <w:r w:rsidR="00FE7AF7">
        <w:rPr>
          <w:rFonts w:eastAsia="Times New Roman"/>
          <w:noProof/>
          <w:sz w:val="22"/>
          <w:szCs w:val="22"/>
          <w:lang w:eastAsia="id-ID"/>
        </w:rPr>
        <w:t>Abidin</w:t>
      </w:r>
      <w:r w:rsidRPr="007B4056">
        <w:rPr>
          <w:rFonts w:eastAsia="Times New Roman"/>
          <w:noProof/>
          <w:sz w:val="22"/>
          <w:szCs w:val="22"/>
          <w:lang w:eastAsia="id-ID"/>
        </w:rPr>
        <w:t xml:space="preserve"> (</w:t>
      </w:r>
      <w:r w:rsidR="00FE7AF7">
        <w:rPr>
          <w:sz w:val="22"/>
          <w:szCs w:val="22"/>
        </w:rPr>
        <w:t>201</w:t>
      </w:r>
      <w:r w:rsidR="00FE7AF7" w:rsidRPr="00FE7AF7">
        <w:rPr>
          <w:sz w:val="22"/>
          <w:szCs w:val="22"/>
        </w:rPr>
        <w:t>4</w:t>
      </w:r>
      <w:r w:rsidRPr="007B4056">
        <w:rPr>
          <w:rFonts w:eastAsia="Times New Roman"/>
          <w:noProof/>
          <w:sz w:val="22"/>
          <w:szCs w:val="22"/>
          <w:lang w:eastAsia="id-ID"/>
        </w:rPr>
        <w:t>)</w:t>
      </w:r>
      <w:r w:rsidR="00882476" w:rsidRPr="007B4056">
        <w:rPr>
          <w:rFonts w:eastAsia="Times New Roman"/>
          <w:sz w:val="22"/>
          <w:szCs w:val="22"/>
          <w:lang w:eastAsia="id-ID"/>
        </w:rPr>
        <w:fldChar w:fldCharType="end"/>
      </w:r>
      <w:r w:rsidRPr="007B4056">
        <w:rPr>
          <w:sz w:val="22"/>
          <w:szCs w:val="22"/>
        </w:rPr>
        <w:t xml:space="preserve">, yang menunjukkan </w:t>
      </w:r>
      <w:r w:rsidR="00FE7AF7">
        <w:rPr>
          <w:sz w:val="22"/>
          <w:szCs w:val="22"/>
        </w:rPr>
        <w:t>motivasi dan hasil belajar.</w:t>
      </w:r>
    </w:p>
    <w:p w:rsidR="007B4056" w:rsidRPr="007B4056" w:rsidRDefault="007B4056" w:rsidP="007B4056">
      <w:pPr>
        <w:spacing w:after="240"/>
        <w:ind w:firstLine="720"/>
        <w:jc w:val="both"/>
        <w:rPr>
          <w:sz w:val="22"/>
          <w:szCs w:val="22"/>
        </w:rPr>
      </w:pPr>
      <w:r w:rsidRPr="007B4056">
        <w:rPr>
          <w:sz w:val="22"/>
          <w:szCs w:val="22"/>
        </w:rPr>
        <w:t xml:space="preserve">Tujuan dari penelitian ini adalah untuk mengetahui ada tidaknya hubungan yang signifikan antara </w:t>
      </w:r>
      <w:r>
        <w:rPr>
          <w:sz w:val="22"/>
          <w:szCs w:val="22"/>
        </w:rPr>
        <w:t xml:space="preserve">pemberian </w:t>
      </w:r>
      <w:r w:rsidRPr="007B4056">
        <w:rPr>
          <w:sz w:val="22"/>
          <w:szCs w:val="22"/>
        </w:rPr>
        <w:t xml:space="preserve">motivasi </w:t>
      </w:r>
      <w:r>
        <w:rPr>
          <w:sz w:val="22"/>
          <w:szCs w:val="22"/>
        </w:rPr>
        <w:t xml:space="preserve">orang tua </w:t>
      </w:r>
      <w:r w:rsidRPr="007B4056">
        <w:rPr>
          <w:sz w:val="22"/>
          <w:szCs w:val="22"/>
        </w:rPr>
        <w:t xml:space="preserve">dengan </w:t>
      </w:r>
      <w:r>
        <w:rPr>
          <w:sz w:val="22"/>
          <w:szCs w:val="22"/>
        </w:rPr>
        <w:t xml:space="preserve">hasil </w:t>
      </w:r>
      <w:r w:rsidRPr="007B4056">
        <w:rPr>
          <w:sz w:val="22"/>
          <w:szCs w:val="22"/>
        </w:rPr>
        <w:t xml:space="preserve">belajar </w:t>
      </w:r>
      <w:r>
        <w:rPr>
          <w:sz w:val="22"/>
          <w:szCs w:val="22"/>
        </w:rPr>
        <w:t xml:space="preserve">matematika </w:t>
      </w:r>
      <w:r w:rsidRPr="007B4056">
        <w:rPr>
          <w:sz w:val="22"/>
          <w:szCs w:val="22"/>
        </w:rPr>
        <w:t>siswa kelas</w:t>
      </w:r>
      <w:r>
        <w:rPr>
          <w:sz w:val="22"/>
          <w:szCs w:val="22"/>
        </w:rPr>
        <w:t xml:space="preserve"> V SD Gugus XVIII. </w:t>
      </w:r>
      <w:r w:rsidRPr="007B4056">
        <w:rPr>
          <w:sz w:val="22"/>
          <w:szCs w:val="22"/>
        </w:rPr>
        <w:t xml:space="preserve">Berdasarkan tujuan tersebut dirumuskan hipotesis dari </w:t>
      </w:r>
      <w:r w:rsidRPr="007B4056">
        <w:rPr>
          <w:sz w:val="22"/>
          <w:szCs w:val="22"/>
        </w:rPr>
        <w:lastRenderedPageBreak/>
        <w:t xml:space="preserve">penelitian ini yaitu tidak ada hubungan yang signifikan antara </w:t>
      </w:r>
      <w:r>
        <w:rPr>
          <w:sz w:val="22"/>
          <w:szCs w:val="22"/>
        </w:rPr>
        <w:t xml:space="preserve">pemberian </w:t>
      </w:r>
      <w:r w:rsidRPr="007B4056">
        <w:rPr>
          <w:sz w:val="22"/>
          <w:szCs w:val="22"/>
        </w:rPr>
        <w:t xml:space="preserve">motivasi </w:t>
      </w:r>
      <w:r>
        <w:rPr>
          <w:sz w:val="22"/>
          <w:szCs w:val="22"/>
        </w:rPr>
        <w:t xml:space="preserve">orang tua </w:t>
      </w:r>
      <w:r w:rsidRPr="007B4056">
        <w:rPr>
          <w:sz w:val="22"/>
          <w:szCs w:val="22"/>
        </w:rPr>
        <w:t xml:space="preserve">dengan </w:t>
      </w:r>
      <w:r>
        <w:rPr>
          <w:sz w:val="22"/>
          <w:szCs w:val="22"/>
        </w:rPr>
        <w:t>hasil</w:t>
      </w:r>
      <w:r w:rsidRPr="007B4056">
        <w:rPr>
          <w:sz w:val="22"/>
          <w:szCs w:val="22"/>
        </w:rPr>
        <w:t xml:space="preserve"> belajar </w:t>
      </w:r>
      <w:r>
        <w:rPr>
          <w:sz w:val="22"/>
          <w:szCs w:val="22"/>
        </w:rPr>
        <w:t xml:space="preserve">matematika </w:t>
      </w:r>
      <w:r w:rsidRPr="007B4056">
        <w:rPr>
          <w:sz w:val="22"/>
          <w:szCs w:val="22"/>
        </w:rPr>
        <w:t xml:space="preserve">siswa kelas </w:t>
      </w:r>
      <w:r>
        <w:rPr>
          <w:sz w:val="22"/>
          <w:szCs w:val="22"/>
        </w:rPr>
        <w:t>V SD Gugus XVIII</w:t>
      </w:r>
      <w:r w:rsidRPr="007B4056">
        <w:rPr>
          <w:sz w:val="22"/>
          <w:szCs w:val="22"/>
        </w:rPr>
        <w:t xml:space="preserve"> dan ada hubungan yang positif dan signifikan antara </w:t>
      </w:r>
      <w:r>
        <w:rPr>
          <w:sz w:val="22"/>
          <w:szCs w:val="22"/>
        </w:rPr>
        <w:t xml:space="preserve">pemberian </w:t>
      </w:r>
      <w:r w:rsidRPr="007B4056">
        <w:rPr>
          <w:sz w:val="22"/>
          <w:szCs w:val="22"/>
        </w:rPr>
        <w:t xml:space="preserve">motivasi </w:t>
      </w:r>
      <w:r>
        <w:rPr>
          <w:sz w:val="22"/>
          <w:szCs w:val="22"/>
        </w:rPr>
        <w:t xml:space="preserve">orang tua </w:t>
      </w:r>
      <w:r w:rsidRPr="007B4056">
        <w:rPr>
          <w:sz w:val="22"/>
          <w:szCs w:val="22"/>
        </w:rPr>
        <w:t xml:space="preserve">dengan </w:t>
      </w:r>
      <w:r>
        <w:rPr>
          <w:sz w:val="22"/>
          <w:szCs w:val="22"/>
        </w:rPr>
        <w:t>hasil</w:t>
      </w:r>
      <w:r w:rsidRPr="007B4056">
        <w:rPr>
          <w:sz w:val="22"/>
          <w:szCs w:val="22"/>
        </w:rPr>
        <w:t xml:space="preserve"> belajar </w:t>
      </w:r>
      <w:r>
        <w:rPr>
          <w:sz w:val="22"/>
          <w:szCs w:val="22"/>
        </w:rPr>
        <w:t xml:space="preserve">matematika </w:t>
      </w:r>
      <w:r w:rsidRPr="007B4056">
        <w:rPr>
          <w:sz w:val="22"/>
          <w:szCs w:val="22"/>
        </w:rPr>
        <w:t xml:space="preserve">siswa kelas </w:t>
      </w:r>
      <w:r>
        <w:rPr>
          <w:sz w:val="22"/>
          <w:szCs w:val="22"/>
        </w:rPr>
        <w:t>V SD Gugus XVIII.</w:t>
      </w:r>
    </w:p>
    <w:p w:rsidR="00F84BBD" w:rsidRPr="007B4056" w:rsidRDefault="007B4056" w:rsidP="007B4056">
      <w:pPr>
        <w:spacing w:before="240" w:after="240"/>
        <w:jc w:val="both"/>
        <w:rPr>
          <w:b/>
          <w:sz w:val="22"/>
          <w:szCs w:val="22"/>
        </w:rPr>
      </w:pPr>
      <w:r w:rsidRPr="007B4056">
        <w:rPr>
          <w:b/>
          <w:sz w:val="22"/>
          <w:szCs w:val="22"/>
        </w:rPr>
        <w:t>METODE PENELITIAN</w:t>
      </w:r>
    </w:p>
    <w:p w:rsidR="00F84BBD" w:rsidRDefault="0086242A" w:rsidP="0086242A">
      <w:pPr>
        <w:shd w:val="clear" w:color="auto" w:fill="FFFFFF"/>
        <w:ind w:firstLine="720"/>
        <w:jc w:val="both"/>
        <w:rPr>
          <w:sz w:val="22"/>
          <w:szCs w:val="22"/>
        </w:rPr>
      </w:pPr>
      <w:r w:rsidRPr="0086242A">
        <w:rPr>
          <w:sz w:val="22"/>
          <w:szCs w:val="22"/>
        </w:rPr>
        <w:t xml:space="preserve">Jenis penelitian ini adalah penelitian kuantitatif yang bersifat deskriptif dengan model korelasi. Menurut </w:t>
      </w:r>
      <w:r w:rsidR="00882476" w:rsidRPr="0086242A">
        <w:rPr>
          <w:sz w:val="22"/>
          <w:szCs w:val="22"/>
        </w:rPr>
        <w:fldChar w:fldCharType="begin" w:fldLock="1"/>
      </w:r>
      <w:r w:rsidRPr="0086242A">
        <w:rPr>
          <w:sz w:val="22"/>
          <w:szCs w:val="22"/>
        </w:rPr>
        <w:instrText>ADDIN CSL_CITATION {"citationItems":[{"id":"ITEM-1","itemData":{"author":[{"dropping-particle":"","family":"SUGIYONO","given":"","non-dropping-particle":"","parse-names":false,"suffix":""}],"id":"ITEM-1","issued":{"date-parts":[["2019"]]},"publisher":"Alfabeta","publisher-place":"BANDUNG","title":"metode penelitian kuantitatif,kualitatif dan R&amp;D","type":"book"},"uris":["http://www.mendeley.com/documents/?uuid=523078c6-3ee0-45d2-a7d0-90346a2f8a85"]}],"mendeley":{"formattedCitation":"(SUGIYONO, 2019)","manualFormatting":"Sugiyono (2019)","plainTextFormattedCitation":"(SUGIYONO, 2019)","previouslyFormattedCitation":"(SUGIYONO, 2019)"},"properties":{"noteIndex":0},"schema":"https://github.com/citation-style-language/schema/raw/master/csl-citation.json"}</w:instrText>
      </w:r>
      <w:r w:rsidR="00882476" w:rsidRPr="0086242A">
        <w:rPr>
          <w:sz w:val="22"/>
          <w:szCs w:val="22"/>
        </w:rPr>
        <w:fldChar w:fldCharType="separate"/>
      </w:r>
      <w:r w:rsidRPr="0086242A">
        <w:rPr>
          <w:noProof/>
          <w:sz w:val="22"/>
          <w:szCs w:val="22"/>
        </w:rPr>
        <w:t>Sugiyono (2019)</w:t>
      </w:r>
      <w:r w:rsidR="00882476" w:rsidRPr="0086242A">
        <w:rPr>
          <w:sz w:val="22"/>
          <w:szCs w:val="22"/>
        </w:rPr>
        <w:fldChar w:fldCharType="end"/>
      </w:r>
      <w:r w:rsidRPr="0086242A">
        <w:rPr>
          <w:sz w:val="22"/>
          <w:szCs w:val="22"/>
        </w:rPr>
        <w:t>, metode kuantitatif dapat diartikan sebagai metode penelitian yang berlandaskan pada filsafat poitivisme, digunakan untuk meneliti pada populasi atau sampel tertentu, pengumpulan data menggunakan instrumen penelitian, analisis dan bersifat kuantitatif/ statistik, dengan untuk menguji hipotesis yang telah ditetapkan.</w:t>
      </w:r>
    </w:p>
    <w:p w:rsidR="0086242A" w:rsidRPr="0074507F" w:rsidRDefault="0086242A" w:rsidP="0086242A">
      <w:pPr>
        <w:ind w:firstLine="720"/>
        <w:jc w:val="both"/>
        <w:rPr>
          <w:sz w:val="22"/>
          <w:szCs w:val="22"/>
          <w:lang w:val="id-ID"/>
        </w:rPr>
      </w:pPr>
      <w:r w:rsidRPr="0074507F">
        <w:rPr>
          <w:sz w:val="22"/>
          <w:szCs w:val="22"/>
          <w:lang w:val="id-ID"/>
        </w:rPr>
        <w:t xml:space="preserve">Penelitian ini </w:t>
      </w:r>
      <w:r>
        <w:rPr>
          <w:sz w:val="22"/>
          <w:szCs w:val="22"/>
          <w:lang w:val="id-ID"/>
        </w:rPr>
        <w:t xml:space="preserve">dilaksanakan pada bulan </w:t>
      </w:r>
      <w:r w:rsidRPr="0074507F">
        <w:rPr>
          <w:sz w:val="22"/>
          <w:szCs w:val="22"/>
          <w:lang w:val="id-ID"/>
        </w:rPr>
        <w:t xml:space="preserve">Mei 2021, bertempat di kelas </w:t>
      </w:r>
      <w:r>
        <w:rPr>
          <w:sz w:val="22"/>
          <w:szCs w:val="22"/>
        </w:rPr>
        <w:t xml:space="preserve">V </w:t>
      </w:r>
      <w:r w:rsidRPr="0074507F">
        <w:rPr>
          <w:sz w:val="22"/>
          <w:szCs w:val="22"/>
          <w:lang w:val="id-ID"/>
        </w:rPr>
        <w:t xml:space="preserve">SD Gugus </w:t>
      </w:r>
      <w:r>
        <w:rPr>
          <w:sz w:val="22"/>
          <w:szCs w:val="22"/>
        </w:rPr>
        <w:t>XVI</w:t>
      </w:r>
      <w:r w:rsidRPr="0074507F">
        <w:rPr>
          <w:sz w:val="22"/>
          <w:szCs w:val="22"/>
          <w:lang w:val="id-ID"/>
        </w:rPr>
        <w:t xml:space="preserve">II Kecamatan </w:t>
      </w:r>
      <w:r>
        <w:rPr>
          <w:sz w:val="22"/>
          <w:szCs w:val="22"/>
        </w:rPr>
        <w:t>Lilirilau</w:t>
      </w:r>
      <w:r w:rsidRPr="0074507F">
        <w:rPr>
          <w:sz w:val="22"/>
          <w:szCs w:val="22"/>
          <w:lang w:val="id-ID"/>
        </w:rPr>
        <w:t xml:space="preserve"> Kabupaten </w:t>
      </w:r>
      <w:r>
        <w:rPr>
          <w:sz w:val="22"/>
          <w:szCs w:val="22"/>
        </w:rPr>
        <w:t>Soppeng</w:t>
      </w:r>
      <w:r>
        <w:rPr>
          <w:sz w:val="22"/>
          <w:szCs w:val="22"/>
          <w:lang w:val="id-ID"/>
        </w:rPr>
        <w:t>, yaitu SDN</w:t>
      </w:r>
      <w:r>
        <w:rPr>
          <w:sz w:val="22"/>
          <w:szCs w:val="22"/>
        </w:rPr>
        <w:t xml:space="preserve"> 161 Karya, </w:t>
      </w:r>
      <w:r w:rsidRPr="0074507F">
        <w:rPr>
          <w:sz w:val="22"/>
          <w:szCs w:val="22"/>
          <w:lang w:val="id-ID"/>
        </w:rPr>
        <w:t xml:space="preserve">SDN </w:t>
      </w:r>
      <w:r>
        <w:rPr>
          <w:sz w:val="22"/>
          <w:szCs w:val="22"/>
        </w:rPr>
        <w:t>108</w:t>
      </w:r>
      <w:r w:rsidRPr="0074507F">
        <w:rPr>
          <w:sz w:val="22"/>
          <w:szCs w:val="22"/>
          <w:lang w:val="id-ID"/>
        </w:rPr>
        <w:t xml:space="preserve"> </w:t>
      </w:r>
      <w:r>
        <w:rPr>
          <w:sz w:val="22"/>
          <w:szCs w:val="22"/>
        </w:rPr>
        <w:t xml:space="preserve">Talepu, </w:t>
      </w:r>
      <w:r w:rsidRPr="0074507F">
        <w:rPr>
          <w:sz w:val="22"/>
          <w:szCs w:val="22"/>
          <w:lang w:val="id-ID"/>
        </w:rPr>
        <w:t xml:space="preserve">SDN </w:t>
      </w:r>
      <w:r>
        <w:rPr>
          <w:sz w:val="22"/>
          <w:szCs w:val="22"/>
        </w:rPr>
        <w:t>121</w:t>
      </w:r>
      <w:r w:rsidRPr="0074507F">
        <w:rPr>
          <w:sz w:val="22"/>
          <w:szCs w:val="22"/>
          <w:lang w:val="id-ID"/>
        </w:rPr>
        <w:t xml:space="preserve"> </w:t>
      </w:r>
      <w:r>
        <w:rPr>
          <w:sz w:val="22"/>
          <w:szCs w:val="22"/>
        </w:rPr>
        <w:t>Salaonro</w:t>
      </w:r>
      <w:r>
        <w:rPr>
          <w:sz w:val="22"/>
          <w:szCs w:val="22"/>
          <w:lang w:val="id-ID"/>
        </w:rPr>
        <w:t>,</w:t>
      </w:r>
      <w:r>
        <w:rPr>
          <w:sz w:val="22"/>
          <w:szCs w:val="22"/>
        </w:rPr>
        <w:t xml:space="preserve"> </w:t>
      </w:r>
      <w:r w:rsidRPr="0074507F">
        <w:rPr>
          <w:sz w:val="22"/>
          <w:szCs w:val="22"/>
          <w:lang w:val="id-ID"/>
        </w:rPr>
        <w:t>SD</w:t>
      </w:r>
      <w:r>
        <w:rPr>
          <w:sz w:val="22"/>
          <w:szCs w:val="22"/>
        </w:rPr>
        <w:t>N</w:t>
      </w:r>
      <w:r w:rsidRPr="0074507F">
        <w:rPr>
          <w:sz w:val="22"/>
          <w:szCs w:val="22"/>
          <w:lang w:val="id-ID"/>
        </w:rPr>
        <w:t xml:space="preserve"> </w:t>
      </w:r>
      <w:r>
        <w:rPr>
          <w:sz w:val="22"/>
          <w:szCs w:val="22"/>
        </w:rPr>
        <w:t xml:space="preserve">202 Walenae </w:t>
      </w:r>
      <w:r w:rsidRPr="0074507F">
        <w:rPr>
          <w:sz w:val="22"/>
          <w:szCs w:val="22"/>
          <w:lang w:val="id-ID"/>
        </w:rPr>
        <w:t>dan SD</w:t>
      </w:r>
      <w:r>
        <w:rPr>
          <w:sz w:val="22"/>
          <w:szCs w:val="22"/>
        </w:rPr>
        <w:t>N 250 Bulu</w:t>
      </w:r>
      <w:r w:rsidRPr="0074507F">
        <w:rPr>
          <w:sz w:val="22"/>
          <w:szCs w:val="22"/>
          <w:lang w:val="id-ID"/>
        </w:rPr>
        <w:t xml:space="preserve">. </w:t>
      </w:r>
    </w:p>
    <w:p w:rsidR="0086242A" w:rsidRPr="0074507F" w:rsidRDefault="0086242A" w:rsidP="0086242A">
      <w:pPr>
        <w:ind w:firstLine="720"/>
        <w:jc w:val="both"/>
        <w:rPr>
          <w:sz w:val="22"/>
          <w:szCs w:val="22"/>
          <w:lang w:val="id-ID"/>
        </w:rPr>
      </w:pPr>
      <w:r w:rsidRPr="0074507F">
        <w:rPr>
          <w:sz w:val="22"/>
          <w:szCs w:val="22"/>
          <w:lang w:val="id-ID"/>
        </w:rPr>
        <w:t xml:space="preserve">Penelitian ini dilakukan secara </w:t>
      </w:r>
      <w:r w:rsidRPr="0074507F">
        <w:rPr>
          <w:i/>
          <w:sz w:val="22"/>
          <w:szCs w:val="22"/>
          <w:lang w:val="id-ID"/>
        </w:rPr>
        <w:t>offline</w:t>
      </w:r>
      <w:r w:rsidRPr="0074507F">
        <w:rPr>
          <w:sz w:val="22"/>
          <w:szCs w:val="22"/>
          <w:lang w:val="id-ID"/>
        </w:rPr>
        <w:t xml:space="preserve"> dengan melalui tiga tahapan yaitu yang pertama tahap pra penelitian, peneliti melakukan pertemuan awal dengan pihak sekolah yang akan menjadi tempat penelitian, kemudian mengurus surat izin penelitian untuk kemudian diberikan kepada pihak sekolah yang telah didatangi sebelumnya, dan validasi instrumen oleh ahli sebelum instrumen digunakan untuk penelitian.</w:t>
      </w:r>
    </w:p>
    <w:p w:rsidR="0086242A" w:rsidRPr="0074507F" w:rsidRDefault="0086242A" w:rsidP="0086242A">
      <w:pPr>
        <w:ind w:firstLine="720"/>
        <w:jc w:val="both"/>
        <w:rPr>
          <w:sz w:val="22"/>
          <w:szCs w:val="22"/>
          <w:lang w:val="id-ID"/>
        </w:rPr>
      </w:pPr>
      <w:r w:rsidRPr="0074507F">
        <w:rPr>
          <w:sz w:val="22"/>
          <w:szCs w:val="22"/>
          <w:lang w:val="id-ID"/>
        </w:rPr>
        <w:t xml:space="preserve">Kedua, tahap pelaksanaan penelitian dilakukan setelah tahap pra penelitian selesai. Kegiatan dalam tahap ini </w:t>
      </w:r>
      <w:r>
        <w:rPr>
          <w:sz w:val="22"/>
          <w:szCs w:val="22"/>
          <w:lang w:val="id-ID"/>
        </w:rPr>
        <w:t xml:space="preserve">yaitu </w:t>
      </w:r>
      <w:r w:rsidRPr="0074507F">
        <w:rPr>
          <w:sz w:val="22"/>
          <w:szCs w:val="22"/>
          <w:lang w:val="id-ID"/>
        </w:rPr>
        <w:t xml:space="preserve">pengumpulan data yang didasarkan pada pedoman yang telah disiapkan. Tahap ini dilakukan dengan </w:t>
      </w:r>
      <w:r w:rsidRPr="0074507F">
        <w:rPr>
          <w:sz w:val="22"/>
          <w:szCs w:val="22"/>
          <w:lang w:val="id-ID"/>
        </w:rPr>
        <w:lastRenderedPageBreak/>
        <w:t xml:space="preserve">mematuhi protokol kesehatan. </w:t>
      </w:r>
    </w:p>
    <w:p w:rsidR="0086242A" w:rsidRPr="0074507F" w:rsidRDefault="0086242A" w:rsidP="0086242A">
      <w:pPr>
        <w:ind w:firstLine="720"/>
        <w:jc w:val="both"/>
        <w:rPr>
          <w:sz w:val="22"/>
          <w:szCs w:val="22"/>
          <w:lang w:val="id-ID"/>
        </w:rPr>
      </w:pPr>
      <w:r w:rsidRPr="0074507F">
        <w:rPr>
          <w:sz w:val="22"/>
          <w:szCs w:val="22"/>
          <w:lang w:val="id-ID"/>
        </w:rPr>
        <w:t xml:space="preserve">Ketiga, tahap pasca penelitian yaitu meliputi kegiatan analisis data dengan menggunakan metode statistik. Namun, sebelum menganalisis data, data yang diperoleh dengan angket diperiksa terlebih dahulu dengan memberikan skor disetiap pernyataan yang dijawab oleh </w:t>
      </w:r>
      <w:r>
        <w:rPr>
          <w:sz w:val="22"/>
          <w:szCs w:val="22"/>
          <w:lang w:val="id-ID"/>
        </w:rPr>
        <w:t>siswa</w:t>
      </w:r>
      <w:r w:rsidRPr="0074507F">
        <w:rPr>
          <w:sz w:val="22"/>
          <w:szCs w:val="22"/>
          <w:lang w:val="id-ID"/>
        </w:rPr>
        <w:t xml:space="preserve">. Setelah dianalisis, kemudian </w:t>
      </w:r>
      <w:r w:rsidRPr="0074507F">
        <w:rPr>
          <w:sz w:val="22"/>
          <w:szCs w:val="22"/>
        </w:rPr>
        <w:t>membahas hasil penelitian, dan menarik kesimpulan.</w:t>
      </w:r>
    </w:p>
    <w:p w:rsidR="0086242A" w:rsidRPr="0086242A" w:rsidRDefault="0086242A" w:rsidP="0086242A">
      <w:pPr>
        <w:ind w:firstLine="720"/>
        <w:jc w:val="both"/>
        <w:rPr>
          <w:rFonts w:eastAsia="Times New Roman"/>
          <w:sz w:val="22"/>
          <w:szCs w:val="22"/>
          <w:lang w:eastAsia="id-ID"/>
        </w:rPr>
      </w:pPr>
      <w:r w:rsidRPr="0074507F">
        <w:rPr>
          <w:sz w:val="22"/>
          <w:szCs w:val="22"/>
        </w:rPr>
        <w:t>Teknik pengumpulan data yang digunakan dalam penelitian ini adalah angket.</w:t>
      </w:r>
      <w:r w:rsidRPr="0074507F">
        <w:rPr>
          <w:sz w:val="22"/>
          <w:szCs w:val="22"/>
          <w:lang w:val="id-ID"/>
        </w:rPr>
        <w:t xml:space="preserve"> </w:t>
      </w:r>
      <w:r w:rsidRPr="0086242A">
        <w:rPr>
          <w:sz w:val="22"/>
          <w:szCs w:val="22"/>
        </w:rPr>
        <w:t>Angket merupakan cara yang digunakan untuk mengumpulkan data dengan memberikan seperangkat pertanyaan atau pernyataan tertulis kepada responden untuk dijawab.</w:t>
      </w:r>
      <w:r w:rsidRPr="00AE05CE">
        <w:rPr>
          <w:szCs w:val="24"/>
        </w:rPr>
        <w:t xml:space="preserve"> </w:t>
      </w:r>
      <w:r w:rsidRPr="0074507F">
        <w:rPr>
          <w:sz w:val="22"/>
          <w:szCs w:val="22"/>
        </w:rPr>
        <w:t xml:space="preserve">Angket yang akan digunakan berbentuk </w:t>
      </w:r>
      <w:r w:rsidRPr="0074507F">
        <w:rPr>
          <w:i/>
          <w:sz w:val="22"/>
          <w:szCs w:val="22"/>
        </w:rPr>
        <w:t xml:space="preserve">skala likert </w:t>
      </w:r>
      <w:r w:rsidRPr="0074507F">
        <w:rPr>
          <w:sz w:val="22"/>
          <w:szCs w:val="22"/>
        </w:rPr>
        <w:t>dengan pertanyaan bersifat langsung dan tertutup</w:t>
      </w:r>
      <w:r w:rsidRPr="0074507F">
        <w:rPr>
          <w:sz w:val="22"/>
          <w:szCs w:val="22"/>
          <w:lang w:val="id-ID"/>
        </w:rPr>
        <w:t>.</w:t>
      </w:r>
      <w:r w:rsidRPr="0074507F">
        <w:rPr>
          <w:sz w:val="22"/>
          <w:szCs w:val="22"/>
        </w:rPr>
        <w:t xml:space="preserve"> </w:t>
      </w:r>
      <w:r w:rsidRPr="0074507F">
        <w:rPr>
          <w:sz w:val="22"/>
          <w:szCs w:val="22"/>
          <w:lang w:val="id-ID"/>
        </w:rPr>
        <w:t xml:space="preserve">Angket dalam penelitian ini digunakan untuk memperoleh data tentang </w:t>
      </w:r>
      <w:r w:rsidR="001A28BA">
        <w:rPr>
          <w:sz w:val="22"/>
          <w:szCs w:val="22"/>
        </w:rPr>
        <w:t>pemberian</w:t>
      </w:r>
      <w:r>
        <w:rPr>
          <w:sz w:val="22"/>
          <w:szCs w:val="22"/>
        </w:rPr>
        <w:t xml:space="preserve"> motivasi orang tua.</w:t>
      </w:r>
    </w:p>
    <w:p w:rsidR="00F84BBD" w:rsidRPr="001C0374" w:rsidRDefault="001A28BA" w:rsidP="001C0374">
      <w:pPr>
        <w:spacing w:after="240"/>
        <w:ind w:firstLine="720"/>
        <w:jc w:val="both"/>
        <w:rPr>
          <w:sz w:val="22"/>
          <w:szCs w:val="22"/>
        </w:rPr>
      </w:pPr>
      <w:r w:rsidRPr="0074507F">
        <w:rPr>
          <w:sz w:val="22"/>
          <w:szCs w:val="22"/>
          <w:lang w:val="id-ID"/>
        </w:rPr>
        <w:t xml:space="preserve">Teknik analisis data adalah cara yang digunakan untuk membuktikan hipotesis. Pada penelitian ini, teknik analisis data yang digunakan adalah analisis statistk deskriptif dan analisis statistik inferensial. Analisis statistik deskriptif digunakan dengan teknik analisis rata-rata, pengkategorian, dan analisis persentase. Sedangkan, analisis statistik inferensial digunakan dengan teknik korelasi </w:t>
      </w:r>
      <w:r w:rsidRPr="0074507F">
        <w:rPr>
          <w:i/>
          <w:sz w:val="22"/>
          <w:szCs w:val="22"/>
          <w:lang w:val="id-ID"/>
        </w:rPr>
        <w:t xml:space="preserve">pearson product moment </w:t>
      </w:r>
      <w:r w:rsidRPr="0074507F">
        <w:rPr>
          <w:sz w:val="22"/>
          <w:szCs w:val="22"/>
          <w:lang w:val="id-ID"/>
        </w:rPr>
        <w:t xml:space="preserve">dan rumus determinasi. </w:t>
      </w:r>
    </w:p>
    <w:p w:rsidR="00F84BBD" w:rsidRPr="006B404A" w:rsidRDefault="006B404A" w:rsidP="006B404A">
      <w:pPr>
        <w:pStyle w:val="ListParagraph"/>
        <w:spacing w:after="0" w:line="240" w:lineRule="auto"/>
        <w:ind w:left="90" w:right="180" w:firstLine="0"/>
        <w:rPr>
          <w:rFonts w:ascii="Times New Roman" w:hAnsi="Times New Roman"/>
          <w:b/>
          <w:lang w:val="en-US"/>
        </w:rPr>
      </w:pPr>
      <w:r w:rsidRPr="006B404A">
        <w:rPr>
          <w:rFonts w:ascii="Times New Roman" w:hAnsi="Times New Roman"/>
          <w:b/>
          <w:lang w:val="en-US"/>
        </w:rPr>
        <w:t>HASIL PENELITIAN</w:t>
      </w:r>
    </w:p>
    <w:p w:rsidR="00F84BBD" w:rsidRPr="00F84BBD" w:rsidRDefault="00F84BBD" w:rsidP="0086242A">
      <w:pPr>
        <w:pStyle w:val="ListParagraph"/>
        <w:spacing w:after="0" w:line="240" w:lineRule="auto"/>
        <w:ind w:left="90" w:right="180" w:firstLine="630"/>
        <w:rPr>
          <w:rFonts w:ascii="Times New Roman" w:hAnsi="Times New Roman"/>
          <w:lang w:val="en-US"/>
        </w:rPr>
      </w:pPr>
    </w:p>
    <w:p w:rsidR="00F84BBD" w:rsidRPr="006B404A" w:rsidRDefault="006B404A" w:rsidP="006B404A">
      <w:pPr>
        <w:pStyle w:val="ListParagraph"/>
        <w:spacing w:line="240" w:lineRule="auto"/>
        <w:ind w:left="0" w:firstLine="720"/>
        <w:rPr>
          <w:rFonts w:ascii="Times New Roman" w:hAnsi="Times New Roman"/>
          <w:lang w:val="en-US"/>
        </w:rPr>
      </w:pPr>
      <w:r w:rsidRPr="0074507F">
        <w:rPr>
          <w:rFonts w:ascii="Times New Roman" w:hAnsi="Times New Roman"/>
        </w:rPr>
        <w:t xml:space="preserve">Hasil penelitian diperoleh dari perhitungan hasil angket </w:t>
      </w:r>
      <w:r>
        <w:rPr>
          <w:rFonts w:ascii="Times New Roman" w:hAnsi="Times New Roman"/>
          <w:lang w:val="en-US"/>
        </w:rPr>
        <w:t>pemberian motivasi orang tua dengan hasil belajar siswa kelas V SD Gugus XVIII Kecamatan Lilirilau Kabupaten Soppeng.</w:t>
      </w:r>
      <w:r w:rsidRPr="00F84BBD">
        <w:rPr>
          <w:rFonts w:ascii="Times New Roman" w:hAnsi="Times New Roman"/>
          <w:lang w:val="en-US"/>
        </w:rPr>
        <w:t xml:space="preserve"> </w:t>
      </w:r>
    </w:p>
    <w:p w:rsidR="006B404A" w:rsidRPr="006B404A" w:rsidRDefault="006B404A" w:rsidP="006B404A">
      <w:pPr>
        <w:pStyle w:val="ListParagraph"/>
        <w:numPr>
          <w:ilvl w:val="0"/>
          <w:numId w:val="1"/>
        </w:numPr>
        <w:spacing w:before="240" w:line="240" w:lineRule="auto"/>
        <w:ind w:left="426" w:hanging="426"/>
        <w:rPr>
          <w:rFonts w:ascii="Times New Roman" w:hAnsi="Times New Roman"/>
          <w:b/>
          <w:bCs/>
        </w:rPr>
      </w:pPr>
      <w:r w:rsidRPr="006B404A">
        <w:rPr>
          <w:rFonts w:ascii="Times New Roman" w:hAnsi="Times New Roman"/>
          <w:b/>
          <w:bCs/>
        </w:rPr>
        <w:t>Analisis Statistik Deskriptif</w:t>
      </w:r>
    </w:p>
    <w:p w:rsidR="006B404A" w:rsidRPr="00AD6DD1" w:rsidRDefault="00AD6DD1" w:rsidP="00AD6DD1">
      <w:pPr>
        <w:pStyle w:val="ListParagraph"/>
        <w:numPr>
          <w:ilvl w:val="0"/>
          <w:numId w:val="3"/>
        </w:numPr>
        <w:spacing w:before="240" w:line="276" w:lineRule="auto"/>
        <w:ind w:left="360"/>
        <w:rPr>
          <w:rFonts w:ascii="Times New Roman" w:hAnsi="Times New Roman"/>
          <w:b/>
          <w:bCs/>
        </w:rPr>
      </w:pPr>
      <w:r w:rsidRPr="00AD6DD1">
        <w:rPr>
          <w:rFonts w:ascii="Times New Roman" w:hAnsi="Times New Roman"/>
          <w:b/>
          <w:bCs/>
        </w:rPr>
        <w:t>Gambaran pemberian motivasi orang tua dengan hasil bela</w:t>
      </w:r>
      <w:r w:rsidR="001C0374">
        <w:rPr>
          <w:rFonts w:ascii="Times New Roman" w:hAnsi="Times New Roman"/>
          <w:b/>
          <w:bCs/>
          <w:lang w:val="en-US"/>
        </w:rPr>
        <w:t>j</w:t>
      </w:r>
      <w:r w:rsidRPr="00AD6DD1">
        <w:rPr>
          <w:rFonts w:ascii="Times New Roman" w:hAnsi="Times New Roman"/>
          <w:b/>
          <w:bCs/>
        </w:rPr>
        <w:t xml:space="preserve">ar Matematika siswa kelas V Gugus XVIII </w:t>
      </w:r>
    </w:p>
    <w:p w:rsidR="00AD6DD1" w:rsidRPr="00AD6DD1" w:rsidRDefault="00AD6DD1" w:rsidP="00AD6DD1">
      <w:pPr>
        <w:spacing w:after="240"/>
        <w:ind w:firstLine="360"/>
        <w:jc w:val="both"/>
        <w:rPr>
          <w:sz w:val="22"/>
          <w:szCs w:val="22"/>
        </w:rPr>
      </w:pPr>
      <w:r w:rsidRPr="00AD6DD1">
        <w:rPr>
          <w:sz w:val="22"/>
          <w:szCs w:val="22"/>
        </w:rPr>
        <w:lastRenderedPageBreak/>
        <w:t>Pengumpulan data</w:t>
      </w:r>
      <w:r>
        <w:rPr>
          <w:sz w:val="22"/>
          <w:szCs w:val="22"/>
        </w:rPr>
        <w:t xml:space="preserve"> pemberian motivasi orang tua </w:t>
      </w:r>
      <w:r w:rsidRPr="00AD6DD1">
        <w:rPr>
          <w:sz w:val="22"/>
          <w:szCs w:val="22"/>
        </w:rPr>
        <w:t xml:space="preserve">diperoleh melalui angket yang dibagikan kepada </w:t>
      </w:r>
      <w:r>
        <w:rPr>
          <w:sz w:val="22"/>
          <w:szCs w:val="22"/>
        </w:rPr>
        <w:t>58</w:t>
      </w:r>
      <w:r w:rsidRPr="00AD6DD1">
        <w:rPr>
          <w:sz w:val="22"/>
          <w:szCs w:val="22"/>
        </w:rPr>
        <w:t xml:space="preserve"> </w:t>
      </w:r>
      <w:r>
        <w:rPr>
          <w:sz w:val="22"/>
          <w:szCs w:val="22"/>
        </w:rPr>
        <w:t>siswa dengan jumlah peryataan</w:t>
      </w:r>
      <w:r w:rsidRPr="00AD6DD1">
        <w:rPr>
          <w:sz w:val="22"/>
          <w:szCs w:val="22"/>
        </w:rPr>
        <w:t xml:space="preserve"> sebanyak 20 butir yang terdiri dari empat alternatif jawaban yaitu selalu, sering, kadang-kadang, dan tidak pernah dengan urutan skor 1-4, sehingga kemungkinan skor tertinggi yang bisa dicapai responden yaitu 4 x 20 = 80 dan skor terendah yaitu 1 x 20 = 20. Dari hasil data dan perhitungan angket diperoleh:</w:t>
      </w:r>
    </w:p>
    <w:p w:rsidR="00AD6DD1" w:rsidRPr="0074507F" w:rsidRDefault="00AD6DD1" w:rsidP="00AD6DD1">
      <w:pPr>
        <w:jc w:val="both"/>
        <w:rPr>
          <w:sz w:val="22"/>
          <w:szCs w:val="22"/>
          <w:lang w:val="id-ID"/>
        </w:rPr>
      </w:pPr>
      <w:r w:rsidRPr="0074507F">
        <w:rPr>
          <w:sz w:val="22"/>
          <w:szCs w:val="22"/>
          <w:lang w:val="id-ID"/>
        </w:rPr>
        <w:t>Nilai tertinggi = 95</w:t>
      </w:r>
    </w:p>
    <w:p w:rsidR="00AD6DD1" w:rsidRPr="0074507F" w:rsidRDefault="00AD6DD1" w:rsidP="00AD6DD1">
      <w:pPr>
        <w:jc w:val="both"/>
        <w:rPr>
          <w:sz w:val="22"/>
          <w:szCs w:val="22"/>
          <w:lang w:val="id-ID"/>
        </w:rPr>
      </w:pPr>
      <w:r>
        <w:rPr>
          <w:sz w:val="22"/>
          <w:szCs w:val="22"/>
          <w:lang w:val="id-ID"/>
        </w:rPr>
        <w:t xml:space="preserve">Nilai terendah = </w:t>
      </w:r>
      <w:r>
        <w:rPr>
          <w:sz w:val="22"/>
          <w:szCs w:val="22"/>
        </w:rPr>
        <w:t>75</w:t>
      </w:r>
      <w:r w:rsidRPr="0074507F">
        <w:rPr>
          <w:sz w:val="22"/>
          <w:szCs w:val="22"/>
          <w:lang w:val="id-ID"/>
        </w:rPr>
        <w:t xml:space="preserve"> </w:t>
      </w:r>
    </w:p>
    <w:p w:rsidR="00AD6DD1" w:rsidRPr="00AD6DD1" w:rsidRDefault="00AD6DD1" w:rsidP="00AD6DD1">
      <w:pPr>
        <w:jc w:val="both"/>
        <w:rPr>
          <w:sz w:val="22"/>
          <w:szCs w:val="22"/>
        </w:rPr>
      </w:pPr>
      <w:r>
        <w:rPr>
          <w:sz w:val="22"/>
          <w:szCs w:val="22"/>
          <w:lang w:val="id-ID"/>
        </w:rPr>
        <w:t xml:space="preserve">Mean/rata-rata (M) = </w:t>
      </w:r>
      <w:r>
        <w:rPr>
          <w:sz w:val="22"/>
          <w:szCs w:val="22"/>
        </w:rPr>
        <w:t>86,84</w:t>
      </w:r>
    </w:p>
    <w:p w:rsidR="00AD6DD1" w:rsidRDefault="00AD6DD1" w:rsidP="00AD6DD1">
      <w:pPr>
        <w:spacing w:after="240"/>
        <w:jc w:val="both"/>
        <w:rPr>
          <w:sz w:val="22"/>
          <w:szCs w:val="22"/>
        </w:rPr>
      </w:pPr>
      <w:r>
        <w:rPr>
          <w:sz w:val="22"/>
          <w:szCs w:val="22"/>
          <w:lang w:val="id-ID"/>
        </w:rPr>
        <w:t xml:space="preserve">Standar deviasi (SD) = </w:t>
      </w:r>
      <w:r>
        <w:rPr>
          <w:sz w:val="22"/>
          <w:szCs w:val="22"/>
        </w:rPr>
        <w:t>5,80</w:t>
      </w:r>
    </w:p>
    <w:p w:rsidR="00AD6DD1" w:rsidRDefault="00723075" w:rsidP="00AD6DD1">
      <w:pPr>
        <w:spacing w:after="240"/>
        <w:ind w:firstLine="360"/>
        <w:jc w:val="both"/>
        <w:rPr>
          <w:sz w:val="22"/>
          <w:szCs w:val="22"/>
        </w:rPr>
      </w:pPr>
      <w:r>
        <w:rPr>
          <w:sz w:val="22"/>
          <w:szCs w:val="22"/>
        </w:rPr>
        <w:t>Kelas dari masing</w:t>
      </w:r>
      <w:r w:rsidR="00AD6DD1">
        <w:rPr>
          <w:sz w:val="22"/>
          <w:szCs w:val="22"/>
        </w:rPr>
        <w:t>–</w:t>
      </w:r>
      <w:r>
        <w:rPr>
          <w:sz w:val="22"/>
          <w:szCs w:val="22"/>
        </w:rPr>
        <w:t xml:space="preserve">masing </w:t>
      </w:r>
      <w:r w:rsidR="00AD6DD1">
        <w:rPr>
          <w:sz w:val="22"/>
          <w:szCs w:val="22"/>
        </w:rPr>
        <w:t>kategori dirincikan sebagai berikut :</w:t>
      </w:r>
    </w:p>
    <w:p w:rsidR="00AD6DD1" w:rsidRPr="00AD6DD1" w:rsidRDefault="00AD6DD1" w:rsidP="00AD6DD1">
      <w:pPr>
        <w:pStyle w:val="ListParagraph"/>
        <w:numPr>
          <w:ilvl w:val="0"/>
          <w:numId w:val="4"/>
        </w:numPr>
        <w:tabs>
          <w:tab w:val="center" w:pos="4471"/>
        </w:tabs>
        <w:spacing w:line="240" w:lineRule="auto"/>
        <w:ind w:left="284" w:hanging="284"/>
        <w:rPr>
          <w:rFonts w:ascii="Times New Roman" w:hAnsi="Times New Roman"/>
        </w:rPr>
      </w:pPr>
      <w:r w:rsidRPr="00AD6DD1">
        <w:rPr>
          <w:rFonts w:ascii="Times New Roman" w:hAnsi="Times New Roman"/>
        </w:rPr>
        <w:t>Kelompok tinggi</w:t>
      </w:r>
    </w:p>
    <w:p w:rsidR="00AD6DD1" w:rsidRPr="00AD6DD1" w:rsidRDefault="00AD6DD1" w:rsidP="00AD6DD1">
      <w:pPr>
        <w:pStyle w:val="ListParagraph"/>
        <w:tabs>
          <w:tab w:val="center" w:pos="4471"/>
        </w:tabs>
        <w:spacing w:line="240" w:lineRule="auto"/>
        <w:ind w:left="426"/>
        <w:rPr>
          <w:rFonts w:ascii="Times New Roman" w:hAnsi="Times New Roman"/>
        </w:rPr>
      </w:pPr>
      <w:r w:rsidRPr="00AD6DD1">
        <w:rPr>
          <w:rFonts w:ascii="Times New Roman" w:hAnsi="Times New Roman"/>
        </w:rPr>
        <w:t>X ≥ Mi + 1 SDi</w:t>
      </w:r>
    </w:p>
    <w:p w:rsidR="00AD6DD1" w:rsidRPr="00AD6DD1" w:rsidRDefault="00AD6DD1" w:rsidP="00AD6DD1">
      <w:pPr>
        <w:pStyle w:val="ListParagraph"/>
        <w:tabs>
          <w:tab w:val="center" w:pos="4471"/>
        </w:tabs>
        <w:spacing w:line="240" w:lineRule="auto"/>
        <w:ind w:left="426"/>
        <w:rPr>
          <w:rFonts w:ascii="Times New Roman" w:hAnsi="Times New Roman"/>
          <w:lang w:val="en-US"/>
        </w:rPr>
      </w:pPr>
      <w:r w:rsidRPr="00AD6DD1">
        <w:rPr>
          <w:rFonts w:ascii="Times New Roman" w:hAnsi="Times New Roman"/>
        </w:rPr>
        <w:t>X ≥ 85,</w:t>
      </w:r>
      <w:r w:rsidRPr="00AD6DD1">
        <w:rPr>
          <w:rFonts w:ascii="Times New Roman" w:hAnsi="Times New Roman"/>
          <w:lang w:val="en-US"/>
        </w:rPr>
        <w:t>78</w:t>
      </w:r>
      <w:r w:rsidRPr="00AD6DD1">
        <w:rPr>
          <w:rFonts w:ascii="Times New Roman" w:hAnsi="Times New Roman"/>
        </w:rPr>
        <w:t xml:space="preserve"> + 1 </w:t>
      </w:r>
      <w:r w:rsidRPr="00AD6DD1">
        <w:rPr>
          <w:rFonts w:ascii="Times New Roman" w:hAnsi="Times New Roman"/>
          <w:lang w:val="en-US"/>
        </w:rPr>
        <w:t>5,80</w:t>
      </w:r>
    </w:p>
    <w:p w:rsidR="00AD6DD1" w:rsidRPr="00AD6DD1" w:rsidRDefault="00AD6DD1" w:rsidP="00AD6DD1">
      <w:pPr>
        <w:pStyle w:val="ListParagraph"/>
        <w:tabs>
          <w:tab w:val="center" w:pos="4471"/>
        </w:tabs>
        <w:spacing w:line="240" w:lineRule="auto"/>
        <w:ind w:left="426"/>
        <w:rPr>
          <w:rFonts w:ascii="Times New Roman" w:hAnsi="Times New Roman"/>
          <w:lang w:val="en-US"/>
        </w:rPr>
      </w:pPr>
      <w:r w:rsidRPr="00AD6DD1">
        <w:rPr>
          <w:rFonts w:ascii="Times New Roman" w:hAnsi="Times New Roman"/>
        </w:rPr>
        <w:t xml:space="preserve">X ≥ </w:t>
      </w:r>
      <w:r w:rsidRPr="00AD6DD1">
        <w:rPr>
          <w:rFonts w:ascii="Times New Roman" w:hAnsi="Times New Roman"/>
          <w:lang w:val="en-US"/>
        </w:rPr>
        <w:t>88,58</w:t>
      </w:r>
    </w:p>
    <w:p w:rsidR="00AD6DD1" w:rsidRPr="00AD6DD1" w:rsidRDefault="00AD6DD1" w:rsidP="00AD6DD1">
      <w:pPr>
        <w:pStyle w:val="ListParagraph"/>
        <w:numPr>
          <w:ilvl w:val="0"/>
          <w:numId w:val="4"/>
        </w:numPr>
        <w:tabs>
          <w:tab w:val="center" w:pos="4471"/>
        </w:tabs>
        <w:spacing w:line="240" w:lineRule="auto"/>
        <w:ind w:left="284" w:hanging="284"/>
        <w:rPr>
          <w:rFonts w:ascii="Times New Roman" w:hAnsi="Times New Roman"/>
        </w:rPr>
      </w:pPr>
      <w:r w:rsidRPr="00AD6DD1">
        <w:rPr>
          <w:rFonts w:ascii="Times New Roman" w:hAnsi="Times New Roman"/>
        </w:rPr>
        <w:t>Kelompok sedang</w:t>
      </w:r>
    </w:p>
    <w:p w:rsidR="00AD6DD1" w:rsidRPr="00AD6DD1" w:rsidRDefault="00AD6DD1" w:rsidP="00AD6DD1">
      <w:pPr>
        <w:pStyle w:val="ListParagraph"/>
        <w:tabs>
          <w:tab w:val="center" w:pos="4471"/>
        </w:tabs>
        <w:spacing w:line="240" w:lineRule="auto"/>
        <w:ind w:left="426"/>
        <w:rPr>
          <w:rFonts w:ascii="Times New Roman" w:hAnsi="Times New Roman"/>
        </w:rPr>
      </w:pPr>
      <w:r w:rsidRPr="00AD6DD1">
        <w:rPr>
          <w:rFonts w:ascii="Times New Roman" w:hAnsi="Times New Roman"/>
        </w:rPr>
        <w:t xml:space="preserve">(Mi – 1SDi ) ≤ X &lt; (Mi + SDi) </w:t>
      </w:r>
    </w:p>
    <w:p w:rsidR="00AD6DD1" w:rsidRPr="00AD6DD1" w:rsidRDefault="00AD6DD1" w:rsidP="00AD6DD1">
      <w:pPr>
        <w:pStyle w:val="ListParagraph"/>
        <w:tabs>
          <w:tab w:val="center" w:pos="4471"/>
        </w:tabs>
        <w:spacing w:line="240" w:lineRule="auto"/>
        <w:ind w:left="426"/>
        <w:rPr>
          <w:rFonts w:ascii="Times New Roman" w:hAnsi="Times New Roman"/>
        </w:rPr>
      </w:pPr>
      <w:r w:rsidRPr="00AD6DD1">
        <w:rPr>
          <w:rFonts w:ascii="Times New Roman" w:hAnsi="Times New Roman"/>
        </w:rPr>
        <w:t xml:space="preserve">(Mi – 1SDi ) ≤ X &lt; (Mi + SDi) </w:t>
      </w:r>
    </w:p>
    <w:p w:rsidR="00AD6DD1" w:rsidRPr="00AD6DD1" w:rsidRDefault="00AD6DD1" w:rsidP="00AD6DD1">
      <w:pPr>
        <w:pStyle w:val="ListParagraph"/>
        <w:tabs>
          <w:tab w:val="center" w:pos="4471"/>
        </w:tabs>
        <w:spacing w:line="240" w:lineRule="auto"/>
        <w:ind w:left="426"/>
        <w:rPr>
          <w:rFonts w:ascii="Times New Roman" w:hAnsi="Times New Roman"/>
        </w:rPr>
      </w:pPr>
      <w:r w:rsidRPr="00AD6DD1">
        <w:rPr>
          <w:rFonts w:ascii="Times New Roman" w:hAnsi="Times New Roman"/>
        </w:rPr>
        <w:t>85,</w:t>
      </w:r>
      <w:r w:rsidRPr="00AD6DD1">
        <w:rPr>
          <w:rFonts w:ascii="Times New Roman" w:hAnsi="Times New Roman"/>
          <w:lang w:val="en-US"/>
        </w:rPr>
        <w:t>78</w:t>
      </w:r>
      <w:r w:rsidRPr="00AD6DD1">
        <w:rPr>
          <w:rFonts w:ascii="Times New Roman" w:hAnsi="Times New Roman"/>
        </w:rPr>
        <w:t xml:space="preserve"> – </w:t>
      </w:r>
      <w:r w:rsidRPr="00AD6DD1">
        <w:rPr>
          <w:rFonts w:ascii="Times New Roman" w:hAnsi="Times New Roman"/>
          <w:lang w:val="en-US"/>
        </w:rPr>
        <w:t>5,80</w:t>
      </w:r>
      <w:r w:rsidRPr="00AD6DD1">
        <w:rPr>
          <w:rFonts w:ascii="Times New Roman" w:hAnsi="Times New Roman"/>
        </w:rPr>
        <w:t xml:space="preserve"> ≤ X &lt; 85,</w:t>
      </w:r>
      <w:r w:rsidRPr="00AD6DD1">
        <w:rPr>
          <w:rFonts w:ascii="Times New Roman" w:hAnsi="Times New Roman"/>
          <w:lang w:val="en-US"/>
        </w:rPr>
        <w:t>78</w:t>
      </w:r>
      <w:r w:rsidRPr="00AD6DD1">
        <w:rPr>
          <w:rFonts w:ascii="Times New Roman" w:hAnsi="Times New Roman"/>
        </w:rPr>
        <w:t xml:space="preserve"> + </w:t>
      </w:r>
      <w:r w:rsidRPr="00AD6DD1">
        <w:rPr>
          <w:rFonts w:ascii="Times New Roman" w:hAnsi="Times New Roman"/>
          <w:lang w:val="en-US"/>
        </w:rPr>
        <w:t>5,80</w:t>
      </w:r>
      <w:r w:rsidRPr="00AD6DD1">
        <w:rPr>
          <w:rFonts w:ascii="Times New Roman" w:hAnsi="Times New Roman"/>
        </w:rPr>
        <w:tab/>
      </w:r>
      <w:r w:rsidRPr="00AD6DD1">
        <w:rPr>
          <w:rFonts w:ascii="Times New Roman" w:hAnsi="Times New Roman"/>
        </w:rPr>
        <w:tab/>
      </w:r>
      <w:r w:rsidRPr="00AD6DD1">
        <w:rPr>
          <w:rFonts w:ascii="Times New Roman" w:hAnsi="Times New Roman"/>
        </w:rPr>
        <w:tab/>
        <w:t>(4.3)</w:t>
      </w:r>
    </w:p>
    <w:p w:rsidR="00AD6DD1" w:rsidRPr="00AD6DD1" w:rsidRDefault="00AD6DD1" w:rsidP="00AD6DD1">
      <w:pPr>
        <w:pStyle w:val="ListParagraph"/>
        <w:tabs>
          <w:tab w:val="center" w:pos="4471"/>
        </w:tabs>
        <w:spacing w:line="240" w:lineRule="auto"/>
        <w:ind w:left="426"/>
        <w:rPr>
          <w:rFonts w:ascii="Times New Roman" w:hAnsi="Times New Roman"/>
          <w:lang w:val="en-US"/>
        </w:rPr>
      </w:pPr>
      <w:r w:rsidRPr="00AD6DD1">
        <w:rPr>
          <w:rFonts w:ascii="Times New Roman" w:hAnsi="Times New Roman"/>
          <w:lang w:val="en-US"/>
        </w:rPr>
        <w:t>82,98</w:t>
      </w:r>
      <w:r w:rsidRPr="00AD6DD1">
        <w:rPr>
          <w:rFonts w:ascii="Times New Roman" w:hAnsi="Times New Roman"/>
        </w:rPr>
        <w:t xml:space="preserve"> ≤ X &lt;</w:t>
      </w:r>
      <w:r w:rsidRPr="00AD6DD1">
        <w:rPr>
          <w:rFonts w:ascii="Times New Roman" w:hAnsi="Times New Roman"/>
          <w:lang w:val="en-US"/>
        </w:rPr>
        <w:t>88,58</w:t>
      </w:r>
    </w:p>
    <w:p w:rsidR="00AD6DD1" w:rsidRPr="00AD6DD1" w:rsidRDefault="00AD6DD1" w:rsidP="00AD6DD1">
      <w:pPr>
        <w:pStyle w:val="ListParagraph"/>
        <w:numPr>
          <w:ilvl w:val="0"/>
          <w:numId w:val="4"/>
        </w:numPr>
        <w:tabs>
          <w:tab w:val="center" w:pos="4471"/>
        </w:tabs>
        <w:spacing w:line="240" w:lineRule="auto"/>
        <w:ind w:left="284" w:hanging="284"/>
        <w:rPr>
          <w:rFonts w:ascii="Times New Roman" w:hAnsi="Times New Roman"/>
        </w:rPr>
      </w:pPr>
      <w:r w:rsidRPr="00AD6DD1">
        <w:rPr>
          <w:rFonts w:ascii="Times New Roman" w:hAnsi="Times New Roman"/>
        </w:rPr>
        <w:t>Kelompok kurang</w:t>
      </w:r>
    </w:p>
    <w:p w:rsidR="00AD6DD1" w:rsidRPr="00AD6DD1" w:rsidRDefault="00AD6DD1" w:rsidP="00AD6DD1">
      <w:pPr>
        <w:pStyle w:val="ListParagraph"/>
        <w:tabs>
          <w:tab w:val="center" w:pos="4471"/>
        </w:tabs>
        <w:spacing w:line="240" w:lineRule="auto"/>
        <w:ind w:left="426"/>
        <w:rPr>
          <w:rFonts w:ascii="Times New Roman" w:hAnsi="Times New Roman"/>
        </w:rPr>
      </w:pPr>
      <w:r w:rsidRPr="00AD6DD1">
        <w:rPr>
          <w:rFonts w:ascii="Times New Roman" w:hAnsi="Times New Roman"/>
        </w:rPr>
        <w:t>(X &lt;Mi- 1 SDi)</w:t>
      </w:r>
    </w:p>
    <w:p w:rsidR="00AD6DD1" w:rsidRPr="00AD6DD1" w:rsidRDefault="00AD6DD1" w:rsidP="00AD6DD1">
      <w:pPr>
        <w:pStyle w:val="ListParagraph"/>
        <w:tabs>
          <w:tab w:val="center" w:pos="4471"/>
        </w:tabs>
        <w:spacing w:line="240" w:lineRule="auto"/>
        <w:ind w:left="426"/>
        <w:rPr>
          <w:rFonts w:ascii="Times New Roman" w:hAnsi="Times New Roman"/>
          <w:lang w:val="en-US"/>
        </w:rPr>
      </w:pPr>
      <w:r w:rsidRPr="00AD6DD1">
        <w:rPr>
          <w:rFonts w:ascii="Times New Roman" w:hAnsi="Times New Roman"/>
        </w:rPr>
        <w:t>X &lt; 85,</w:t>
      </w:r>
      <w:r w:rsidRPr="00AD6DD1">
        <w:rPr>
          <w:rFonts w:ascii="Times New Roman" w:hAnsi="Times New Roman"/>
          <w:lang w:val="en-US"/>
        </w:rPr>
        <w:t>78</w:t>
      </w:r>
      <w:r w:rsidRPr="00AD6DD1">
        <w:rPr>
          <w:rFonts w:ascii="Times New Roman" w:hAnsi="Times New Roman"/>
        </w:rPr>
        <w:t xml:space="preserve">– </w:t>
      </w:r>
      <w:r w:rsidRPr="00AD6DD1">
        <w:rPr>
          <w:rFonts w:ascii="Times New Roman" w:hAnsi="Times New Roman"/>
          <w:lang w:val="en-US"/>
        </w:rPr>
        <w:t>5,80</w:t>
      </w:r>
    </w:p>
    <w:p w:rsidR="00AD6DD1" w:rsidRDefault="00AD6DD1" w:rsidP="00AD6DD1">
      <w:pPr>
        <w:pStyle w:val="ListParagraph"/>
        <w:tabs>
          <w:tab w:val="center" w:pos="4471"/>
        </w:tabs>
        <w:spacing w:after="0" w:line="240" w:lineRule="auto"/>
        <w:ind w:left="426"/>
        <w:rPr>
          <w:rFonts w:ascii="Times New Roman" w:hAnsi="Times New Roman"/>
          <w:lang w:val="en-US"/>
        </w:rPr>
      </w:pPr>
      <w:r w:rsidRPr="00AD6DD1">
        <w:rPr>
          <w:rFonts w:ascii="Times New Roman" w:hAnsi="Times New Roman"/>
        </w:rPr>
        <w:t>X &lt;</w:t>
      </w:r>
      <w:r w:rsidRPr="00AD6DD1">
        <w:rPr>
          <w:rFonts w:ascii="Times New Roman" w:hAnsi="Times New Roman"/>
          <w:lang w:val="en-US"/>
        </w:rPr>
        <w:t>82, 98</w:t>
      </w:r>
    </w:p>
    <w:p w:rsidR="00040058" w:rsidRPr="00AD6DD1" w:rsidRDefault="00040058" w:rsidP="00AD6DD1">
      <w:pPr>
        <w:pStyle w:val="ListParagraph"/>
        <w:tabs>
          <w:tab w:val="center" w:pos="4471"/>
        </w:tabs>
        <w:spacing w:after="0" w:line="240" w:lineRule="auto"/>
        <w:ind w:left="426"/>
        <w:rPr>
          <w:rFonts w:ascii="Times New Roman" w:hAnsi="Times New Roman"/>
          <w:lang w:val="en-US"/>
        </w:rPr>
      </w:pPr>
    </w:p>
    <w:p w:rsidR="0010016C" w:rsidRDefault="00AD6DD1" w:rsidP="002679A7">
      <w:pPr>
        <w:spacing w:after="240"/>
        <w:ind w:firstLine="360"/>
        <w:jc w:val="both"/>
        <w:rPr>
          <w:sz w:val="22"/>
          <w:szCs w:val="22"/>
        </w:rPr>
      </w:pPr>
      <w:r>
        <w:rPr>
          <w:sz w:val="22"/>
          <w:szCs w:val="22"/>
        </w:rPr>
        <w:t>Sehingga diperoleh tabel sebagai berikut:</w:t>
      </w:r>
    </w:p>
    <w:p w:rsidR="009B70B4" w:rsidRDefault="009B70B4" w:rsidP="00DB5874">
      <w:pPr>
        <w:tabs>
          <w:tab w:val="center" w:pos="4471"/>
        </w:tabs>
        <w:jc w:val="center"/>
        <w:rPr>
          <w:b/>
          <w:sz w:val="22"/>
          <w:szCs w:val="22"/>
        </w:rPr>
      </w:pPr>
    </w:p>
    <w:p w:rsidR="009B70B4" w:rsidRDefault="009B70B4" w:rsidP="00DB5874">
      <w:pPr>
        <w:tabs>
          <w:tab w:val="center" w:pos="4471"/>
        </w:tabs>
        <w:jc w:val="center"/>
        <w:rPr>
          <w:b/>
          <w:sz w:val="22"/>
          <w:szCs w:val="22"/>
        </w:rPr>
      </w:pPr>
    </w:p>
    <w:p w:rsidR="009B70B4" w:rsidRDefault="009B70B4" w:rsidP="00DB5874">
      <w:pPr>
        <w:tabs>
          <w:tab w:val="center" w:pos="4471"/>
        </w:tabs>
        <w:jc w:val="center"/>
        <w:rPr>
          <w:b/>
          <w:sz w:val="22"/>
          <w:szCs w:val="22"/>
        </w:rPr>
      </w:pPr>
    </w:p>
    <w:p w:rsidR="009B70B4" w:rsidRDefault="009B70B4" w:rsidP="00DB5874">
      <w:pPr>
        <w:tabs>
          <w:tab w:val="center" w:pos="4471"/>
        </w:tabs>
        <w:jc w:val="center"/>
        <w:rPr>
          <w:b/>
          <w:sz w:val="22"/>
          <w:szCs w:val="22"/>
        </w:rPr>
      </w:pPr>
    </w:p>
    <w:p w:rsidR="009B70B4" w:rsidRDefault="009B70B4" w:rsidP="00DB5874">
      <w:pPr>
        <w:tabs>
          <w:tab w:val="center" w:pos="4471"/>
        </w:tabs>
        <w:jc w:val="center"/>
        <w:rPr>
          <w:b/>
          <w:sz w:val="22"/>
          <w:szCs w:val="22"/>
        </w:rPr>
      </w:pPr>
    </w:p>
    <w:p w:rsidR="009B70B4" w:rsidRDefault="009B70B4" w:rsidP="00DB5874">
      <w:pPr>
        <w:tabs>
          <w:tab w:val="center" w:pos="4471"/>
        </w:tabs>
        <w:jc w:val="center"/>
        <w:rPr>
          <w:b/>
          <w:sz w:val="22"/>
          <w:szCs w:val="22"/>
        </w:rPr>
      </w:pPr>
    </w:p>
    <w:p w:rsidR="009B70B4" w:rsidRDefault="009B70B4" w:rsidP="00DB5874">
      <w:pPr>
        <w:tabs>
          <w:tab w:val="center" w:pos="4471"/>
        </w:tabs>
        <w:jc w:val="center"/>
        <w:rPr>
          <w:b/>
          <w:sz w:val="22"/>
          <w:szCs w:val="22"/>
        </w:rPr>
      </w:pPr>
    </w:p>
    <w:p w:rsidR="00FE7AF7" w:rsidRDefault="00FE7AF7" w:rsidP="00DB5874">
      <w:pPr>
        <w:tabs>
          <w:tab w:val="center" w:pos="4471"/>
        </w:tabs>
        <w:jc w:val="center"/>
        <w:rPr>
          <w:b/>
          <w:sz w:val="22"/>
          <w:szCs w:val="22"/>
        </w:rPr>
      </w:pPr>
    </w:p>
    <w:p w:rsidR="00FE7AF7" w:rsidRDefault="00FE7AF7" w:rsidP="00DB5874">
      <w:pPr>
        <w:tabs>
          <w:tab w:val="center" w:pos="4471"/>
        </w:tabs>
        <w:jc w:val="center"/>
        <w:rPr>
          <w:b/>
          <w:sz w:val="22"/>
          <w:szCs w:val="22"/>
        </w:rPr>
      </w:pPr>
    </w:p>
    <w:p w:rsidR="00FE7AF7" w:rsidRDefault="00FE7AF7" w:rsidP="00DB5874">
      <w:pPr>
        <w:tabs>
          <w:tab w:val="center" w:pos="4471"/>
        </w:tabs>
        <w:jc w:val="center"/>
        <w:rPr>
          <w:b/>
          <w:sz w:val="22"/>
          <w:szCs w:val="22"/>
        </w:rPr>
      </w:pPr>
    </w:p>
    <w:p w:rsidR="00FE7AF7" w:rsidRDefault="00FE7AF7" w:rsidP="00DB5874">
      <w:pPr>
        <w:tabs>
          <w:tab w:val="center" w:pos="4471"/>
        </w:tabs>
        <w:jc w:val="center"/>
        <w:rPr>
          <w:b/>
          <w:sz w:val="22"/>
          <w:szCs w:val="22"/>
        </w:rPr>
      </w:pPr>
    </w:p>
    <w:p w:rsidR="009B70B4" w:rsidRDefault="009B70B4" w:rsidP="00DB5874">
      <w:pPr>
        <w:tabs>
          <w:tab w:val="center" w:pos="4471"/>
        </w:tabs>
        <w:jc w:val="center"/>
        <w:rPr>
          <w:b/>
          <w:sz w:val="22"/>
          <w:szCs w:val="22"/>
        </w:rPr>
      </w:pPr>
    </w:p>
    <w:p w:rsidR="009B70B4" w:rsidRDefault="009B70B4" w:rsidP="00DB5874">
      <w:pPr>
        <w:tabs>
          <w:tab w:val="center" w:pos="4471"/>
        </w:tabs>
        <w:jc w:val="center"/>
        <w:rPr>
          <w:b/>
          <w:sz w:val="22"/>
          <w:szCs w:val="22"/>
        </w:rPr>
      </w:pPr>
    </w:p>
    <w:p w:rsidR="0010016C" w:rsidRPr="006768AD" w:rsidRDefault="0010016C" w:rsidP="00FE7AF7">
      <w:pPr>
        <w:tabs>
          <w:tab w:val="center" w:pos="4471"/>
        </w:tabs>
        <w:ind w:right="-1251"/>
        <w:jc w:val="center"/>
        <w:rPr>
          <w:sz w:val="22"/>
          <w:szCs w:val="22"/>
        </w:rPr>
      </w:pPr>
      <w:r w:rsidRPr="006768AD">
        <w:rPr>
          <w:b/>
          <w:sz w:val="22"/>
          <w:szCs w:val="22"/>
        </w:rPr>
        <w:lastRenderedPageBreak/>
        <w:t>Tabel 1.</w:t>
      </w:r>
      <w:r w:rsidRPr="006768AD">
        <w:rPr>
          <w:sz w:val="22"/>
          <w:szCs w:val="22"/>
        </w:rPr>
        <w:t xml:space="preserve"> Pengkategorian Nilai Pemberian Motivasi Orang Tua di SD Gugus XVIII Kecamatan Lilirilau Kabupaten Soppeng.</w:t>
      </w:r>
    </w:p>
    <w:tbl>
      <w:tblPr>
        <w:tblStyle w:val="TableGrid"/>
        <w:tblpPr w:leftFromText="180" w:rightFromText="180" w:vertAnchor="text" w:horzAnchor="page" w:tblpX="6328" w:tblpY="257"/>
        <w:tblOverlap w:val="never"/>
        <w:tblW w:w="5233" w:type="dxa"/>
        <w:tblLayout w:type="fixed"/>
        <w:tblLook w:val="04A0"/>
      </w:tblPr>
      <w:tblGrid>
        <w:gridCol w:w="2184"/>
        <w:gridCol w:w="1035"/>
        <w:gridCol w:w="707"/>
        <w:gridCol w:w="1307"/>
      </w:tblGrid>
      <w:tr w:rsidR="009B70B4" w:rsidRPr="00AE05CE" w:rsidTr="009B70B4">
        <w:trPr>
          <w:trHeight w:val="62"/>
        </w:trPr>
        <w:tc>
          <w:tcPr>
            <w:tcW w:w="2184" w:type="dxa"/>
            <w:vMerge w:val="restart"/>
            <w:tcBorders>
              <w:left w:val="single" w:sz="4" w:space="0" w:color="FFFFFF" w:themeColor="background1"/>
              <w:right w:val="single" w:sz="4" w:space="0" w:color="FFFFFF" w:themeColor="background1"/>
            </w:tcBorders>
            <w:vAlign w:val="center"/>
          </w:tcPr>
          <w:p w:rsidR="009B70B4" w:rsidRPr="00AE05CE" w:rsidRDefault="009B70B4" w:rsidP="009B70B4">
            <w:pPr>
              <w:jc w:val="center"/>
              <w:rPr>
                <w:sz w:val="24"/>
                <w:szCs w:val="24"/>
              </w:rPr>
            </w:pPr>
            <w:r w:rsidRPr="00AE05CE">
              <w:rPr>
                <w:sz w:val="24"/>
                <w:szCs w:val="24"/>
              </w:rPr>
              <w:t>Nilai interval</w:t>
            </w:r>
          </w:p>
        </w:tc>
        <w:tc>
          <w:tcPr>
            <w:tcW w:w="1742" w:type="dxa"/>
            <w:gridSpan w:val="2"/>
            <w:tcBorders>
              <w:left w:val="single" w:sz="4" w:space="0" w:color="FFFFFF" w:themeColor="background1"/>
              <w:right w:val="single" w:sz="4" w:space="0" w:color="FFFFFF" w:themeColor="background1"/>
            </w:tcBorders>
            <w:vAlign w:val="center"/>
          </w:tcPr>
          <w:p w:rsidR="009B70B4" w:rsidRPr="00AE05CE" w:rsidRDefault="009B70B4" w:rsidP="009B70B4">
            <w:pPr>
              <w:jc w:val="center"/>
              <w:rPr>
                <w:sz w:val="24"/>
                <w:szCs w:val="24"/>
              </w:rPr>
            </w:pPr>
            <w:r w:rsidRPr="00AE05CE">
              <w:rPr>
                <w:sz w:val="24"/>
                <w:szCs w:val="24"/>
              </w:rPr>
              <w:t>Frekuensi</w:t>
            </w:r>
          </w:p>
        </w:tc>
        <w:tc>
          <w:tcPr>
            <w:tcW w:w="1307" w:type="dxa"/>
            <w:vMerge w:val="restart"/>
            <w:tcBorders>
              <w:left w:val="single" w:sz="4" w:space="0" w:color="FFFFFF" w:themeColor="background1"/>
              <w:right w:val="single" w:sz="4" w:space="0" w:color="FFFFFF" w:themeColor="background1"/>
            </w:tcBorders>
            <w:vAlign w:val="center"/>
          </w:tcPr>
          <w:p w:rsidR="009B70B4" w:rsidRPr="00AE05CE" w:rsidRDefault="009B70B4" w:rsidP="009B70B4">
            <w:pPr>
              <w:jc w:val="center"/>
              <w:rPr>
                <w:sz w:val="24"/>
                <w:szCs w:val="24"/>
              </w:rPr>
            </w:pPr>
            <w:r w:rsidRPr="00AE05CE">
              <w:rPr>
                <w:sz w:val="24"/>
                <w:szCs w:val="24"/>
              </w:rPr>
              <w:t>Kategori</w:t>
            </w:r>
          </w:p>
        </w:tc>
      </w:tr>
      <w:tr w:rsidR="009B70B4" w:rsidRPr="00AE05CE" w:rsidTr="009B70B4">
        <w:trPr>
          <w:trHeight w:val="34"/>
        </w:trPr>
        <w:tc>
          <w:tcPr>
            <w:tcW w:w="2184" w:type="dxa"/>
            <w:vMerge/>
            <w:tcBorders>
              <w:left w:val="single" w:sz="4" w:space="0" w:color="FFFFFF" w:themeColor="background1"/>
              <w:right w:val="single" w:sz="4" w:space="0" w:color="FFFFFF" w:themeColor="background1"/>
            </w:tcBorders>
            <w:vAlign w:val="center"/>
          </w:tcPr>
          <w:p w:rsidR="009B70B4" w:rsidRPr="00AE05CE" w:rsidRDefault="009B70B4" w:rsidP="009B70B4">
            <w:pPr>
              <w:jc w:val="center"/>
              <w:rPr>
                <w:sz w:val="24"/>
                <w:szCs w:val="24"/>
              </w:rPr>
            </w:pPr>
          </w:p>
        </w:tc>
        <w:tc>
          <w:tcPr>
            <w:tcW w:w="1035" w:type="dxa"/>
            <w:tcBorders>
              <w:left w:val="single" w:sz="4" w:space="0" w:color="FFFFFF" w:themeColor="background1"/>
              <w:right w:val="single" w:sz="4" w:space="0" w:color="FFFFFF" w:themeColor="background1"/>
            </w:tcBorders>
            <w:vAlign w:val="center"/>
          </w:tcPr>
          <w:p w:rsidR="009B70B4" w:rsidRPr="00AE05CE" w:rsidRDefault="009B70B4" w:rsidP="009B70B4">
            <w:pPr>
              <w:jc w:val="center"/>
              <w:rPr>
                <w:sz w:val="24"/>
                <w:szCs w:val="24"/>
              </w:rPr>
            </w:pPr>
            <w:r w:rsidRPr="00AE05CE">
              <w:rPr>
                <w:sz w:val="24"/>
                <w:szCs w:val="24"/>
              </w:rPr>
              <w:t>Frekuensi</w:t>
            </w:r>
          </w:p>
        </w:tc>
        <w:tc>
          <w:tcPr>
            <w:tcW w:w="707" w:type="dxa"/>
            <w:tcBorders>
              <w:left w:val="single" w:sz="4" w:space="0" w:color="FFFFFF" w:themeColor="background1"/>
              <w:right w:val="single" w:sz="4" w:space="0" w:color="FFFFFF" w:themeColor="background1"/>
            </w:tcBorders>
            <w:vAlign w:val="center"/>
          </w:tcPr>
          <w:p w:rsidR="009B70B4" w:rsidRPr="00AE05CE" w:rsidRDefault="009B70B4" w:rsidP="009B70B4">
            <w:pPr>
              <w:jc w:val="center"/>
              <w:rPr>
                <w:sz w:val="24"/>
                <w:szCs w:val="24"/>
              </w:rPr>
            </w:pPr>
            <w:r w:rsidRPr="00AE05CE">
              <w:rPr>
                <w:sz w:val="24"/>
                <w:szCs w:val="24"/>
              </w:rPr>
              <w:t>%</w:t>
            </w:r>
          </w:p>
        </w:tc>
        <w:tc>
          <w:tcPr>
            <w:tcW w:w="1307" w:type="dxa"/>
            <w:vMerge/>
            <w:tcBorders>
              <w:left w:val="single" w:sz="4" w:space="0" w:color="FFFFFF" w:themeColor="background1"/>
              <w:right w:val="single" w:sz="4" w:space="0" w:color="FFFFFF" w:themeColor="background1"/>
            </w:tcBorders>
            <w:vAlign w:val="center"/>
          </w:tcPr>
          <w:p w:rsidR="009B70B4" w:rsidRPr="00AE05CE" w:rsidRDefault="009B70B4" w:rsidP="009B70B4">
            <w:pPr>
              <w:jc w:val="center"/>
              <w:rPr>
                <w:sz w:val="24"/>
                <w:szCs w:val="24"/>
              </w:rPr>
            </w:pPr>
          </w:p>
        </w:tc>
      </w:tr>
      <w:tr w:rsidR="009B70B4" w:rsidRPr="00AE05CE" w:rsidTr="009B70B4">
        <w:trPr>
          <w:trHeight w:val="64"/>
        </w:trPr>
        <w:tc>
          <w:tcPr>
            <w:tcW w:w="2184" w:type="dxa"/>
            <w:tcBorders>
              <w:left w:val="single" w:sz="4" w:space="0" w:color="FFFFFF" w:themeColor="background1"/>
              <w:right w:val="single" w:sz="4" w:space="0" w:color="FFFFFF" w:themeColor="background1"/>
            </w:tcBorders>
          </w:tcPr>
          <w:p w:rsidR="009B70B4" w:rsidRPr="00AE05CE" w:rsidRDefault="009B70B4" w:rsidP="009B70B4">
            <w:pPr>
              <w:pStyle w:val="ListParagraph"/>
              <w:tabs>
                <w:tab w:val="center" w:pos="4471"/>
              </w:tabs>
              <w:ind w:left="426"/>
              <w:jc w:val="center"/>
              <w:rPr>
                <w:rFonts w:ascii="Times New Roman" w:hAnsi="Times New Roman"/>
                <w:sz w:val="24"/>
                <w:szCs w:val="24"/>
                <w:lang w:val="en-US"/>
              </w:rPr>
            </w:pPr>
            <w:r w:rsidRPr="00AE05CE">
              <w:rPr>
                <w:rFonts w:ascii="Times New Roman" w:hAnsi="Times New Roman"/>
                <w:sz w:val="24"/>
                <w:szCs w:val="24"/>
              </w:rPr>
              <w:t xml:space="preserve">X ≥ </w:t>
            </w:r>
            <w:r w:rsidRPr="00AE05CE">
              <w:rPr>
                <w:rFonts w:ascii="Times New Roman" w:hAnsi="Times New Roman"/>
                <w:sz w:val="24"/>
                <w:szCs w:val="24"/>
                <w:lang w:val="en-US"/>
              </w:rPr>
              <w:t>88</w:t>
            </w:r>
            <w:r w:rsidRPr="00AE05CE">
              <w:rPr>
                <w:rFonts w:ascii="Times New Roman" w:hAnsi="Times New Roman"/>
                <w:sz w:val="24"/>
                <w:szCs w:val="24"/>
              </w:rPr>
              <w:t>,</w:t>
            </w:r>
            <w:r w:rsidRPr="00AE05CE">
              <w:rPr>
                <w:rFonts w:ascii="Times New Roman" w:hAnsi="Times New Roman"/>
                <w:sz w:val="24"/>
                <w:szCs w:val="24"/>
                <w:lang w:val="en-US"/>
              </w:rPr>
              <w:t>58</w:t>
            </w:r>
          </w:p>
        </w:tc>
        <w:tc>
          <w:tcPr>
            <w:tcW w:w="1035" w:type="dxa"/>
            <w:tcBorders>
              <w:left w:val="single" w:sz="4" w:space="0" w:color="FFFFFF" w:themeColor="background1"/>
              <w:right w:val="single" w:sz="4" w:space="0" w:color="FFFFFF" w:themeColor="background1"/>
            </w:tcBorders>
          </w:tcPr>
          <w:p w:rsidR="009B70B4" w:rsidRPr="00AE05CE" w:rsidRDefault="009B70B4" w:rsidP="009B70B4">
            <w:pPr>
              <w:jc w:val="center"/>
              <w:rPr>
                <w:sz w:val="24"/>
                <w:szCs w:val="24"/>
              </w:rPr>
            </w:pPr>
            <w:r w:rsidRPr="00AE05CE">
              <w:rPr>
                <w:sz w:val="24"/>
                <w:szCs w:val="24"/>
              </w:rPr>
              <w:t>11</w:t>
            </w:r>
          </w:p>
        </w:tc>
        <w:tc>
          <w:tcPr>
            <w:tcW w:w="707" w:type="dxa"/>
            <w:tcBorders>
              <w:left w:val="single" w:sz="4" w:space="0" w:color="FFFFFF" w:themeColor="background1"/>
              <w:right w:val="single" w:sz="4" w:space="0" w:color="FFFFFF" w:themeColor="background1"/>
            </w:tcBorders>
          </w:tcPr>
          <w:p w:rsidR="009B70B4" w:rsidRPr="00AE05CE" w:rsidRDefault="009B70B4" w:rsidP="009B70B4">
            <w:pPr>
              <w:jc w:val="center"/>
              <w:rPr>
                <w:sz w:val="24"/>
                <w:szCs w:val="24"/>
                <w:lang w:val="en-US"/>
              </w:rPr>
            </w:pPr>
            <w:r w:rsidRPr="00AE05CE">
              <w:rPr>
                <w:sz w:val="24"/>
                <w:szCs w:val="24"/>
              </w:rPr>
              <w:t>18,</w:t>
            </w:r>
            <w:r w:rsidRPr="00AE05CE">
              <w:rPr>
                <w:sz w:val="24"/>
                <w:szCs w:val="24"/>
                <w:lang w:val="en-US"/>
              </w:rPr>
              <w:t>96</w:t>
            </w:r>
          </w:p>
        </w:tc>
        <w:tc>
          <w:tcPr>
            <w:tcW w:w="1307" w:type="dxa"/>
            <w:tcBorders>
              <w:left w:val="single" w:sz="4" w:space="0" w:color="FFFFFF" w:themeColor="background1"/>
              <w:right w:val="single" w:sz="4" w:space="0" w:color="FFFFFF" w:themeColor="background1"/>
            </w:tcBorders>
          </w:tcPr>
          <w:p w:rsidR="009B70B4" w:rsidRPr="00AE05CE" w:rsidRDefault="009B70B4" w:rsidP="009B70B4">
            <w:pPr>
              <w:jc w:val="center"/>
              <w:rPr>
                <w:sz w:val="24"/>
                <w:szCs w:val="24"/>
              </w:rPr>
            </w:pPr>
            <w:r w:rsidRPr="00AE05CE">
              <w:rPr>
                <w:sz w:val="24"/>
                <w:szCs w:val="24"/>
              </w:rPr>
              <w:t>Tinggi</w:t>
            </w:r>
          </w:p>
        </w:tc>
      </w:tr>
      <w:tr w:rsidR="009B70B4" w:rsidRPr="00AE05CE" w:rsidTr="009B70B4">
        <w:trPr>
          <w:trHeight w:val="63"/>
        </w:trPr>
        <w:tc>
          <w:tcPr>
            <w:tcW w:w="2184" w:type="dxa"/>
            <w:tcBorders>
              <w:left w:val="single" w:sz="4" w:space="0" w:color="FFFFFF" w:themeColor="background1"/>
              <w:right w:val="single" w:sz="4" w:space="0" w:color="FFFFFF" w:themeColor="background1"/>
            </w:tcBorders>
          </w:tcPr>
          <w:p w:rsidR="009B70B4" w:rsidRPr="00AE05CE" w:rsidRDefault="009B70B4" w:rsidP="009B70B4">
            <w:pPr>
              <w:pStyle w:val="ListParagraph"/>
              <w:tabs>
                <w:tab w:val="center" w:pos="4471"/>
              </w:tabs>
              <w:ind w:left="426"/>
              <w:jc w:val="center"/>
              <w:rPr>
                <w:rFonts w:ascii="Times New Roman" w:hAnsi="Times New Roman"/>
                <w:sz w:val="24"/>
                <w:szCs w:val="24"/>
                <w:lang w:val="en-US"/>
              </w:rPr>
            </w:pPr>
            <w:r w:rsidRPr="00AE05CE">
              <w:rPr>
                <w:rFonts w:ascii="Times New Roman" w:hAnsi="Times New Roman"/>
                <w:sz w:val="24"/>
                <w:szCs w:val="24"/>
                <w:lang w:val="en-US"/>
              </w:rPr>
              <w:t>82</w:t>
            </w:r>
            <w:r w:rsidRPr="00AE05CE">
              <w:rPr>
                <w:rFonts w:ascii="Times New Roman" w:hAnsi="Times New Roman"/>
                <w:sz w:val="24"/>
                <w:szCs w:val="24"/>
              </w:rPr>
              <w:t>,</w:t>
            </w:r>
            <w:r w:rsidRPr="00AE05CE">
              <w:rPr>
                <w:rFonts w:ascii="Times New Roman" w:hAnsi="Times New Roman"/>
                <w:sz w:val="24"/>
                <w:szCs w:val="24"/>
                <w:lang w:val="en-US"/>
              </w:rPr>
              <w:t>98</w:t>
            </w:r>
            <w:r w:rsidRPr="00AE05CE">
              <w:rPr>
                <w:rFonts w:ascii="Times New Roman" w:hAnsi="Times New Roman"/>
                <w:sz w:val="24"/>
                <w:szCs w:val="24"/>
              </w:rPr>
              <w:t xml:space="preserve"> ≤ X &lt;</w:t>
            </w:r>
            <w:r w:rsidRPr="00AE05CE">
              <w:rPr>
                <w:rFonts w:ascii="Times New Roman" w:hAnsi="Times New Roman"/>
                <w:sz w:val="24"/>
                <w:szCs w:val="24"/>
                <w:lang w:val="en-US"/>
              </w:rPr>
              <w:t>88</w:t>
            </w:r>
            <w:r w:rsidRPr="00AE05CE">
              <w:rPr>
                <w:rFonts w:ascii="Times New Roman" w:hAnsi="Times New Roman"/>
                <w:sz w:val="24"/>
                <w:szCs w:val="24"/>
              </w:rPr>
              <w:t>,</w:t>
            </w:r>
            <w:r w:rsidRPr="00AE05CE">
              <w:rPr>
                <w:rFonts w:ascii="Times New Roman" w:hAnsi="Times New Roman"/>
                <w:sz w:val="24"/>
                <w:szCs w:val="24"/>
                <w:lang w:val="en-US"/>
              </w:rPr>
              <w:t>58</w:t>
            </w:r>
          </w:p>
        </w:tc>
        <w:tc>
          <w:tcPr>
            <w:tcW w:w="1035" w:type="dxa"/>
            <w:tcBorders>
              <w:left w:val="single" w:sz="4" w:space="0" w:color="FFFFFF" w:themeColor="background1"/>
              <w:right w:val="single" w:sz="4" w:space="0" w:color="FFFFFF" w:themeColor="background1"/>
            </w:tcBorders>
          </w:tcPr>
          <w:p w:rsidR="009B70B4" w:rsidRPr="00AE05CE" w:rsidRDefault="009B70B4" w:rsidP="009B70B4">
            <w:pPr>
              <w:jc w:val="center"/>
              <w:rPr>
                <w:sz w:val="24"/>
                <w:szCs w:val="24"/>
                <w:lang w:val="en-US"/>
              </w:rPr>
            </w:pPr>
            <w:r w:rsidRPr="00AE05CE">
              <w:rPr>
                <w:sz w:val="24"/>
                <w:szCs w:val="24"/>
                <w:lang w:val="en-US"/>
              </w:rPr>
              <w:t>21</w:t>
            </w:r>
          </w:p>
        </w:tc>
        <w:tc>
          <w:tcPr>
            <w:tcW w:w="707" w:type="dxa"/>
            <w:tcBorders>
              <w:left w:val="single" w:sz="4" w:space="0" w:color="FFFFFF" w:themeColor="background1"/>
              <w:right w:val="single" w:sz="4" w:space="0" w:color="FFFFFF" w:themeColor="background1"/>
            </w:tcBorders>
          </w:tcPr>
          <w:p w:rsidR="009B70B4" w:rsidRPr="00AE05CE" w:rsidRDefault="009B70B4" w:rsidP="009B70B4">
            <w:pPr>
              <w:jc w:val="center"/>
              <w:rPr>
                <w:sz w:val="24"/>
                <w:szCs w:val="24"/>
                <w:lang w:val="en-US"/>
              </w:rPr>
            </w:pPr>
            <w:r w:rsidRPr="00AE05CE">
              <w:rPr>
                <w:sz w:val="24"/>
                <w:szCs w:val="24"/>
                <w:lang w:val="en-US"/>
              </w:rPr>
              <w:t>36</w:t>
            </w:r>
            <w:r w:rsidRPr="00AE05CE">
              <w:rPr>
                <w:sz w:val="24"/>
                <w:szCs w:val="24"/>
              </w:rPr>
              <w:t>,</w:t>
            </w:r>
            <w:r w:rsidRPr="00AE05CE">
              <w:rPr>
                <w:sz w:val="24"/>
                <w:szCs w:val="24"/>
                <w:lang w:val="en-US"/>
              </w:rPr>
              <w:t>21</w:t>
            </w:r>
          </w:p>
        </w:tc>
        <w:tc>
          <w:tcPr>
            <w:tcW w:w="1307" w:type="dxa"/>
            <w:tcBorders>
              <w:left w:val="single" w:sz="4" w:space="0" w:color="FFFFFF" w:themeColor="background1"/>
              <w:right w:val="single" w:sz="4" w:space="0" w:color="FFFFFF" w:themeColor="background1"/>
            </w:tcBorders>
          </w:tcPr>
          <w:p w:rsidR="009B70B4" w:rsidRPr="00AE05CE" w:rsidRDefault="009B70B4" w:rsidP="009B70B4">
            <w:pPr>
              <w:jc w:val="center"/>
              <w:rPr>
                <w:sz w:val="24"/>
                <w:szCs w:val="24"/>
              </w:rPr>
            </w:pPr>
            <w:r w:rsidRPr="00AE05CE">
              <w:rPr>
                <w:sz w:val="24"/>
                <w:szCs w:val="24"/>
              </w:rPr>
              <w:t>Sedang</w:t>
            </w:r>
          </w:p>
        </w:tc>
      </w:tr>
      <w:tr w:rsidR="009B70B4" w:rsidRPr="00AE05CE" w:rsidTr="009B70B4">
        <w:trPr>
          <w:trHeight w:val="61"/>
        </w:trPr>
        <w:tc>
          <w:tcPr>
            <w:tcW w:w="2184" w:type="dxa"/>
            <w:tcBorders>
              <w:left w:val="single" w:sz="4" w:space="0" w:color="FFFFFF" w:themeColor="background1"/>
              <w:right w:val="single" w:sz="4" w:space="0" w:color="FFFFFF" w:themeColor="background1"/>
            </w:tcBorders>
          </w:tcPr>
          <w:p w:rsidR="009B70B4" w:rsidRPr="00AE05CE" w:rsidRDefault="009B70B4" w:rsidP="009B70B4">
            <w:pPr>
              <w:pStyle w:val="ListParagraph"/>
              <w:tabs>
                <w:tab w:val="center" w:pos="4471"/>
              </w:tabs>
              <w:ind w:left="426"/>
              <w:jc w:val="center"/>
              <w:rPr>
                <w:rFonts w:ascii="Times New Roman" w:hAnsi="Times New Roman"/>
                <w:sz w:val="24"/>
                <w:szCs w:val="24"/>
                <w:lang w:val="en-US"/>
              </w:rPr>
            </w:pPr>
            <w:r w:rsidRPr="00AE05CE">
              <w:rPr>
                <w:rFonts w:ascii="Times New Roman" w:hAnsi="Times New Roman"/>
                <w:sz w:val="24"/>
                <w:szCs w:val="24"/>
              </w:rPr>
              <w:t>X &lt;</w:t>
            </w:r>
            <w:r w:rsidRPr="00AE05CE">
              <w:rPr>
                <w:rFonts w:ascii="Times New Roman" w:hAnsi="Times New Roman"/>
                <w:sz w:val="24"/>
                <w:szCs w:val="24"/>
                <w:lang w:val="en-US"/>
              </w:rPr>
              <w:t>82</w:t>
            </w:r>
            <w:r w:rsidRPr="00AE05CE">
              <w:rPr>
                <w:rFonts w:ascii="Times New Roman" w:hAnsi="Times New Roman"/>
                <w:sz w:val="24"/>
                <w:szCs w:val="24"/>
              </w:rPr>
              <w:t>,</w:t>
            </w:r>
            <w:r w:rsidRPr="00AE05CE">
              <w:rPr>
                <w:rFonts w:ascii="Times New Roman" w:hAnsi="Times New Roman"/>
                <w:sz w:val="24"/>
                <w:szCs w:val="24"/>
                <w:lang w:val="en-US"/>
              </w:rPr>
              <w:t>98</w:t>
            </w:r>
          </w:p>
        </w:tc>
        <w:tc>
          <w:tcPr>
            <w:tcW w:w="1035" w:type="dxa"/>
            <w:tcBorders>
              <w:left w:val="single" w:sz="4" w:space="0" w:color="FFFFFF" w:themeColor="background1"/>
              <w:right w:val="single" w:sz="4" w:space="0" w:color="FFFFFF" w:themeColor="background1"/>
            </w:tcBorders>
          </w:tcPr>
          <w:p w:rsidR="009B70B4" w:rsidRPr="00AE05CE" w:rsidRDefault="009B70B4" w:rsidP="009B70B4">
            <w:pPr>
              <w:jc w:val="center"/>
              <w:rPr>
                <w:sz w:val="24"/>
                <w:szCs w:val="24"/>
                <w:lang w:val="en-US"/>
              </w:rPr>
            </w:pPr>
            <w:r w:rsidRPr="00AE05CE">
              <w:rPr>
                <w:sz w:val="24"/>
                <w:szCs w:val="24"/>
                <w:lang w:val="en-US"/>
              </w:rPr>
              <w:t>26</w:t>
            </w:r>
          </w:p>
        </w:tc>
        <w:tc>
          <w:tcPr>
            <w:tcW w:w="707" w:type="dxa"/>
            <w:tcBorders>
              <w:left w:val="single" w:sz="4" w:space="0" w:color="FFFFFF" w:themeColor="background1"/>
              <w:right w:val="single" w:sz="4" w:space="0" w:color="FFFFFF" w:themeColor="background1"/>
            </w:tcBorders>
          </w:tcPr>
          <w:p w:rsidR="009B70B4" w:rsidRPr="00AE05CE" w:rsidRDefault="009B70B4" w:rsidP="009B70B4">
            <w:pPr>
              <w:jc w:val="center"/>
              <w:rPr>
                <w:sz w:val="24"/>
                <w:szCs w:val="24"/>
                <w:lang w:val="en-US"/>
              </w:rPr>
            </w:pPr>
            <w:r w:rsidRPr="00AE05CE">
              <w:rPr>
                <w:sz w:val="24"/>
                <w:szCs w:val="24"/>
                <w:lang w:val="en-US"/>
              </w:rPr>
              <w:t>44</w:t>
            </w:r>
            <w:r w:rsidRPr="00AE05CE">
              <w:rPr>
                <w:sz w:val="24"/>
                <w:szCs w:val="24"/>
              </w:rPr>
              <w:t>,</w:t>
            </w:r>
            <w:r w:rsidRPr="00AE05CE">
              <w:rPr>
                <w:sz w:val="24"/>
                <w:szCs w:val="24"/>
                <w:lang w:val="en-US"/>
              </w:rPr>
              <w:t>83</w:t>
            </w:r>
          </w:p>
        </w:tc>
        <w:tc>
          <w:tcPr>
            <w:tcW w:w="1307" w:type="dxa"/>
            <w:tcBorders>
              <w:left w:val="single" w:sz="4" w:space="0" w:color="FFFFFF" w:themeColor="background1"/>
              <w:right w:val="single" w:sz="4" w:space="0" w:color="FFFFFF" w:themeColor="background1"/>
            </w:tcBorders>
          </w:tcPr>
          <w:p w:rsidR="009B70B4" w:rsidRPr="00AE05CE" w:rsidRDefault="009B70B4" w:rsidP="009B70B4">
            <w:pPr>
              <w:jc w:val="center"/>
              <w:rPr>
                <w:sz w:val="24"/>
                <w:szCs w:val="24"/>
              </w:rPr>
            </w:pPr>
            <w:r w:rsidRPr="00AE05CE">
              <w:rPr>
                <w:sz w:val="24"/>
                <w:szCs w:val="24"/>
              </w:rPr>
              <w:t>Kurang</w:t>
            </w:r>
          </w:p>
        </w:tc>
      </w:tr>
      <w:tr w:rsidR="009B70B4" w:rsidRPr="00AE05CE" w:rsidTr="009B70B4">
        <w:trPr>
          <w:trHeight w:val="237"/>
        </w:trPr>
        <w:tc>
          <w:tcPr>
            <w:tcW w:w="2184" w:type="dxa"/>
            <w:tcBorders>
              <w:left w:val="single" w:sz="4" w:space="0" w:color="FFFFFF" w:themeColor="background1"/>
              <w:right w:val="single" w:sz="4" w:space="0" w:color="FFFFFF" w:themeColor="background1"/>
            </w:tcBorders>
          </w:tcPr>
          <w:p w:rsidR="009B70B4" w:rsidRPr="00AE05CE" w:rsidRDefault="009B70B4" w:rsidP="009B70B4">
            <w:pPr>
              <w:jc w:val="center"/>
              <w:rPr>
                <w:sz w:val="24"/>
                <w:szCs w:val="24"/>
              </w:rPr>
            </w:pPr>
            <w:r w:rsidRPr="00AE05CE">
              <w:rPr>
                <w:sz w:val="24"/>
                <w:szCs w:val="24"/>
              </w:rPr>
              <w:t>Total</w:t>
            </w:r>
          </w:p>
        </w:tc>
        <w:tc>
          <w:tcPr>
            <w:tcW w:w="1035" w:type="dxa"/>
            <w:tcBorders>
              <w:left w:val="single" w:sz="4" w:space="0" w:color="FFFFFF" w:themeColor="background1"/>
              <w:right w:val="single" w:sz="4" w:space="0" w:color="FFFFFF" w:themeColor="background1"/>
            </w:tcBorders>
          </w:tcPr>
          <w:p w:rsidR="009B70B4" w:rsidRPr="00AE05CE" w:rsidRDefault="009B70B4" w:rsidP="009B70B4">
            <w:pPr>
              <w:jc w:val="center"/>
              <w:rPr>
                <w:sz w:val="24"/>
                <w:szCs w:val="24"/>
                <w:lang w:val="en-US"/>
              </w:rPr>
            </w:pPr>
            <w:r w:rsidRPr="00AE05CE">
              <w:rPr>
                <w:sz w:val="24"/>
                <w:szCs w:val="24"/>
                <w:lang w:val="en-US"/>
              </w:rPr>
              <w:t>58</w:t>
            </w:r>
          </w:p>
        </w:tc>
        <w:tc>
          <w:tcPr>
            <w:tcW w:w="707" w:type="dxa"/>
            <w:tcBorders>
              <w:left w:val="single" w:sz="4" w:space="0" w:color="FFFFFF" w:themeColor="background1"/>
              <w:right w:val="single" w:sz="4" w:space="0" w:color="FFFFFF" w:themeColor="background1"/>
            </w:tcBorders>
          </w:tcPr>
          <w:p w:rsidR="009B70B4" w:rsidRPr="00AE05CE" w:rsidRDefault="009B70B4" w:rsidP="009B70B4">
            <w:pPr>
              <w:jc w:val="center"/>
              <w:rPr>
                <w:sz w:val="24"/>
                <w:szCs w:val="24"/>
              </w:rPr>
            </w:pPr>
            <w:r w:rsidRPr="00AE05CE">
              <w:rPr>
                <w:sz w:val="24"/>
                <w:szCs w:val="24"/>
              </w:rPr>
              <w:t>100</w:t>
            </w:r>
          </w:p>
        </w:tc>
        <w:tc>
          <w:tcPr>
            <w:tcW w:w="1307" w:type="dxa"/>
            <w:tcBorders>
              <w:left w:val="single" w:sz="4" w:space="0" w:color="FFFFFF" w:themeColor="background1"/>
              <w:right w:val="single" w:sz="4" w:space="0" w:color="FFFFFF" w:themeColor="background1"/>
            </w:tcBorders>
          </w:tcPr>
          <w:p w:rsidR="009B70B4" w:rsidRPr="00AE05CE" w:rsidRDefault="009B70B4" w:rsidP="009B70B4">
            <w:pPr>
              <w:jc w:val="center"/>
              <w:rPr>
                <w:sz w:val="24"/>
                <w:szCs w:val="24"/>
              </w:rPr>
            </w:pPr>
          </w:p>
        </w:tc>
      </w:tr>
    </w:tbl>
    <w:p w:rsidR="009B70B4" w:rsidRPr="00AE05CE" w:rsidRDefault="009B70B4" w:rsidP="0010016C">
      <w:pPr>
        <w:tabs>
          <w:tab w:val="center" w:pos="4471"/>
        </w:tabs>
      </w:pPr>
    </w:p>
    <w:p w:rsidR="001C0374" w:rsidRDefault="0010016C" w:rsidP="00791E5F">
      <w:pPr>
        <w:spacing w:after="240"/>
        <w:ind w:right="-1341" w:firstLine="709"/>
        <w:jc w:val="both"/>
        <w:rPr>
          <w:noProof/>
          <w:sz w:val="22"/>
          <w:szCs w:val="22"/>
          <w:lang w:eastAsia="id-ID"/>
        </w:rPr>
      </w:pPr>
      <w:r w:rsidRPr="0074507F">
        <w:rPr>
          <w:sz w:val="22"/>
          <w:szCs w:val="22"/>
          <w:lang w:val="id-ID"/>
        </w:rPr>
        <w:t xml:space="preserve">Berdasarkan tabel 1. </w:t>
      </w:r>
      <w:r w:rsidRPr="0074507F">
        <w:rPr>
          <w:sz w:val="22"/>
          <w:szCs w:val="22"/>
        </w:rPr>
        <w:t xml:space="preserve">di atas maka dapat digambarkan histogram sebagai </w:t>
      </w:r>
      <w:r>
        <w:rPr>
          <w:sz w:val="22"/>
          <w:szCs w:val="22"/>
          <w:lang w:val="id-ID"/>
        </w:rPr>
        <w:t>b</w:t>
      </w:r>
      <w:r w:rsidRPr="0074507F">
        <w:rPr>
          <w:sz w:val="22"/>
          <w:szCs w:val="22"/>
        </w:rPr>
        <w:t>erikut:</w:t>
      </w:r>
    </w:p>
    <w:p w:rsidR="001C0374" w:rsidRPr="00AD6DD1" w:rsidRDefault="0010016C" w:rsidP="001C0374">
      <w:pPr>
        <w:spacing w:after="240"/>
        <w:ind w:firstLine="360"/>
        <w:jc w:val="both"/>
        <w:rPr>
          <w:sz w:val="22"/>
          <w:szCs w:val="22"/>
        </w:rPr>
      </w:pPr>
      <w:r w:rsidRPr="0010016C">
        <w:rPr>
          <w:noProof/>
          <w:sz w:val="22"/>
          <w:szCs w:val="22"/>
          <w:lang w:eastAsia="en-US"/>
        </w:rPr>
        <w:drawing>
          <wp:inline distT="0" distB="0" distL="0" distR="0">
            <wp:extent cx="3032760" cy="1680210"/>
            <wp:effectExtent l="19050" t="0" r="15240" b="0"/>
            <wp:docPr id="100807824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016C" w:rsidRPr="0074507F" w:rsidRDefault="0010016C" w:rsidP="00791E5F">
      <w:pPr>
        <w:ind w:right="-1431"/>
        <w:jc w:val="center"/>
        <w:rPr>
          <w:sz w:val="22"/>
          <w:szCs w:val="22"/>
        </w:rPr>
      </w:pPr>
      <w:r w:rsidRPr="0074507F">
        <w:rPr>
          <w:b/>
          <w:bCs/>
          <w:sz w:val="22"/>
          <w:szCs w:val="22"/>
        </w:rPr>
        <w:t>Gambar 1.</w:t>
      </w:r>
      <w:r w:rsidRPr="0074507F">
        <w:rPr>
          <w:sz w:val="22"/>
          <w:szCs w:val="22"/>
        </w:rPr>
        <w:t xml:space="preserve"> Grafik Histogram Pengkategorian Nilai Angket </w:t>
      </w:r>
      <w:r>
        <w:rPr>
          <w:sz w:val="22"/>
          <w:szCs w:val="22"/>
        </w:rPr>
        <w:t xml:space="preserve">Pemberian Motisvasi Orang Tua di kelas V SD Gugus XVIII </w:t>
      </w:r>
    </w:p>
    <w:p w:rsidR="00040058" w:rsidRPr="00FE7AF7" w:rsidRDefault="00F049B5" w:rsidP="00FE7AF7">
      <w:pPr>
        <w:ind w:right="-1341" w:firstLine="720"/>
        <w:jc w:val="both"/>
        <w:rPr>
          <w:bCs/>
          <w:sz w:val="22"/>
          <w:szCs w:val="22"/>
        </w:rPr>
      </w:pPr>
      <w:r w:rsidRPr="00F049B5">
        <w:rPr>
          <w:bCs/>
          <w:sz w:val="22"/>
          <w:szCs w:val="22"/>
        </w:rPr>
        <w:t xml:space="preserve">Secara singkat grafik menunjukkan pengkategorian nilai tanggapan siswa terhadap pemberian motivasi orang tua, pada nilai terendah terdapat 26 siswa dengan persentase sebesar </w:t>
      </w:r>
      <w:r w:rsidRPr="00F049B5">
        <w:rPr>
          <w:sz w:val="22"/>
          <w:szCs w:val="22"/>
        </w:rPr>
        <w:t>44,83</w:t>
      </w:r>
      <w:r w:rsidRPr="00F049B5">
        <w:rPr>
          <w:bCs/>
          <w:sz w:val="22"/>
          <w:szCs w:val="22"/>
        </w:rPr>
        <w:t xml:space="preserve">%, jawaban  tersebut termasuk dalam kategori kurang, pada nilai tertinggi terdapat 11 siswa dengan persentase sebesar 18,96 % jawaban tersebut berada pada kategori tinggi, dan kategori dengan jumlah siswa terbanyak terdapat pada kategori sedang dengan jumlah siswa 21 dengan persentase 44,83 %. </w:t>
      </w:r>
    </w:p>
    <w:p w:rsidR="00F049B5" w:rsidRPr="00AE05CE" w:rsidRDefault="00F049B5" w:rsidP="00FE7AF7">
      <w:pPr>
        <w:ind w:right="-1341" w:firstLine="720"/>
        <w:jc w:val="both"/>
        <w:rPr>
          <w:bCs/>
          <w:szCs w:val="24"/>
        </w:rPr>
      </w:pPr>
      <w:r w:rsidRPr="00F049B5">
        <w:rPr>
          <w:sz w:val="22"/>
          <w:szCs w:val="22"/>
        </w:rPr>
        <w:t>Hasil pengolahan data, diketahui jumlah skor yang diperoleh keseluruhan</w:t>
      </w:r>
      <w:r>
        <w:rPr>
          <w:sz w:val="22"/>
          <w:szCs w:val="22"/>
        </w:rPr>
        <w:t xml:space="preserve">, </w:t>
      </w:r>
      <w:r w:rsidRPr="00F049B5">
        <w:rPr>
          <w:sz w:val="22"/>
          <w:szCs w:val="22"/>
        </w:rPr>
        <w:t xml:space="preserve">n = </w:t>
      </w:r>
      <w:r w:rsidRPr="00F049B5">
        <w:rPr>
          <w:b/>
          <w:sz w:val="22"/>
          <w:szCs w:val="22"/>
        </w:rPr>
        <w:t>∑</w:t>
      </w:r>
      <w:r w:rsidRPr="00F049B5">
        <w:rPr>
          <w:bCs/>
          <w:sz w:val="22"/>
          <w:szCs w:val="22"/>
        </w:rPr>
        <w:t>FX yaitu 4975. Nilai yang diharapkan (N) yaitu jumlah responden dikali skor maksimal yakni 58 x 100</w:t>
      </w:r>
      <w:r>
        <w:rPr>
          <w:bCs/>
          <w:sz w:val="22"/>
          <w:szCs w:val="22"/>
        </w:rPr>
        <w:t xml:space="preserve"> </w:t>
      </w:r>
      <w:r w:rsidRPr="00F049B5">
        <w:rPr>
          <w:bCs/>
          <w:sz w:val="22"/>
          <w:szCs w:val="22"/>
        </w:rPr>
        <w:t xml:space="preserve">= 5.800. Sehingga: </w:t>
      </w:r>
    </w:p>
    <w:p w:rsidR="00F049B5" w:rsidRPr="00F049B5" w:rsidRDefault="00F049B5" w:rsidP="00F049B5">
      <w:pPr>
        <w:jc w:val="both"/>
        <w:rPr>
          <w:bCs/>
          <w:sz w:val="22"/>
          <w:szCs w:val="22"/>
        </w:rPr>
      </w:pPr>
      <m:oMathPara>
        <m:oMathParaPr>
          <m:jc m:val="left"/>
        </m:oMathParaPr>
        <m:oMath>
          <m:r>
            <w:rPr>
              <w:rFonts w:ascii="Cambria Math" w:hAnsi="Cambria Math"/>
              <w:sz w:val="22"/>
              <w:szCs w:val="22"/>
            </w:rPr>
            <m:t>P</m:t>
          </m:r>
          <m:r>
            <w:rPr>
              <w:rFonts w:ascii="Cambria Math"/>
              <w:sz w:val="22"/>
              <w:szCs w:val="22"/>
            </w:rPr>
            <m:t xml:space="preserve"> =</m:t>
          </m:r>
          <m:f>
            <m:fPr>
              <m:ctrlPr>
                <w:rPr>
                  <w:rFonts w:ascii="Cambria Math" w:hAnsi="Cambria Math"/>
                  <w:bCs/>
                  <w:i/>
                  <w:sz w:val="22"/>
                  <w:szCs w:val="22"/>
                </w:rPr>
              </m:ctrlPr>
            </m:fPr>
            <m:num>
              <m:r>
                <w:rPr>
                  <w:rFonts w:ascii="Cambria Math" w:hAnsi="Cambria Math"/>
                  <w:sz w:val="22"/>
                  <w:szCs w:val="22"/>
                </w:rPr>
                <m:t>n</m:t>
              </m:r>
            </m:num>
            <m:den>
              <m:r>
                <w:rPr>
                  <w:rFonts w:ascii="Cambria Math" w:hAnsi="Cambria Math"/>
                  <w:sz w:val="22"/>
                  <w:szCs w:val="22"/>
                </w:rPr>
                <m:t>N</m:t>
              </m:r>
            </m:den>
          </m:f>
          <m:r>
            <w:rPr>
              <w:rFonts w:ascii="Cambria Math"/>
              <w:sz w:val="22"/>
              <w:szCs w:val="22"/>
            </w:rPr>
            <m:t xml:space="preserve"> </m:t>
          </m:r>
          <m:r>
            <w:rPr>
              <w:rFonts w:ascii="Cambria Math" w:hAnsi="Cambria Math"/>
              <w:sz w:val="22"/>
              <w:szCs w:val="22"/>
            </w:rPr>
            <m:t>x</m:t>
          </m:r>
          <m:r>
            <w:rPr>
              <w:rFonts w:ascii="Cambria Math"/>
              <w:sz w:val="22"/>
              <w:szCs w:val="22"/>
            </w:rPr>
            <m:t xml:space="preserve"> 100 %</m:t>
          </m:r>
        </m:oMath>
      </m:oMathPara>
    </w:p>
    <w:p w:rsidR="00F049B5" w:rsidRPr="00F049B5" w:rsidRDefault="00F049B5" w:rsidP="00F049B5">
      <w:pPr>
        <w:jc w:val="both"/>
        <w:rPr>
          <w:bCs/>
          <w:sz w:val="22"/>
          <w:szCs w:val="22"/>
        </w:rPr>
      </w:pPr>
      <m:oMath>
        <m:r>
          <w:rPr>
            <w:rFonts w:ascii="Cambria Math" w:hAnsi="Cambria Math"/>
            <w:sz w:val="22"/>
            <w:szCs w:val="22"/>
          </w:rPr>
          <w:lastRenderedPageBreak/>
          <m:t>X</m:t>
        </m:r>
        <m:r>
          <w:rPr>
            <w:rFonts w:ascii="Cambria Math"/>
            <w:sz w:val="22"/>
            <w:szCs w:val="22"/>
          </w:rPr>
          <m:t xml:space="preserve"> =</m:t>
        </m:r>
        <m:f>
          <m:fPr>
            <m:ctrlPr>
              <w:rPr>
                <w:rFonts w:ascii="Cambria Math" w:hAnsi="Cambria Math"/>
                <w:bCs/>
                <w:i/>
                <w:sz w:val="22"/>
                <w:szCs w:val="22"/>
              </w:rPr>
            </m:ctrlPr>
          </m:fPr>
          <m:num>
            <m:r>
              <m:rPr>
                <m:sty m:val="p"/>
              </m:rPr>
              <w:rPr>
                <w:rFonts w:ascii="Cambria Math"/>
                <w:sz w:val="22"/>
                <w:szCs w:val="22"/>
              </w:rPr>
              <m:t>4975</m:t>
            </m:r>
          </m:num>
          <m:den>
            <m:r>
              <m:rPr>
                <m:sty m:val="p"/>
              </m:rPr>
              <w:rPr>
                <w:rFonts w:ascii="Cambria Math"/>
                <w:sz w:val="22"/>
                <w:szCs w:val="22"/>
              </w:rPr>
              <m:t xml:space="preserve"> 5.800</m:t>
            </m:r>
          </m:den>
        </m:f>
        <m:r>
          <w:rPr>
            <w:rFonts w:ascii="Cambria Math" w:eastAsiaTheme="minorEastAsia" w:hAnsi="Cambria Math"/>
            <w:sz w:val="22"/>
            <w:szCs w:val="22"/>
          </w:rPr>
          <m:t>x</m:t>
        </m:r>
        <m:r>
          <w:rPr>
            <w:rFonts w:ascii="Cambria Math" w:eastAsiaTheme="minorEastAsia"/>
            <w:sz w:val="22"/>
            <w:szCs w:val="22"/>
          </w:rPr>
          <m:t xml:space="preserve"> 100 %</m:t>
        </m:r>
      </m:oMath>
      <w:r w:rsidRPr="00F049B5">
        <w:rPr>
          <w:rFonts w:eastAsiaTheme="minorEastAsia"/>
          <w:sz w:val="22"/>
          <w:szCs w:val="22"/>
        </w:rPr>
        <w:tab/>
      </w:r>
    </w:p>
    <w:p w:rsidR="00AD6DD1" w:rsidRDefault="00F049B5" w:rsidP="00166355">
      <w:pPr>
        <w:jc w:val="both"/>
        <w:rPr>
          <w:rFonts w:eastAsiaTheme="minorEastAsia"/>
          <w:bCs/>
          <w:sz w:val="22"/>
          <w:szCs w:val="22"/>
        </w:rPr>
      </w:pPr>
      <m:oMath>
        <m:r>
          <w:rPr>
            <w:rFonts w:ascii="Cambria Math" w:hAnsi="Cambria Math"/>
            <w:sz w:val="22"/>
            <w:szCs w:val="22"/>
          </w:rPr>
          <m:t>X</m:t>
        </m:r>
        <m:r>
          <w:rPr>
            <w:rFonts w:ascii="Cambria Math"/>
            <w:sz w:val="22"/>
            <w:szCs w:val="22"/>
          </w:rPr>
          <m:t xml:space="preserve"> =85,78 </m:t>
        </m:r>
      </m:oMath>
      <w:r w:rsidRPr="00F049B5">
        <w:rPr>
          <w:rFonts w:eastAsiaTheme="minorEastAsia"/>
          <w:bCs/>
          <w:sz w:val="22"/>
          <w:szCs w:val="22"/>
        </w:rPr>
        <w:t>%</w:t>
      </w:r>
    </w:p>
    <w:p w:rsidR="006768AD" w:rsidRPr="008C25B0" w:rsidRDefault="006768AD" w:rsidP="008C25B0">
      <w:pPr>
        <w:ind w:firstLine="720"/>
        <w:jc w:val="both"/>
        <w:rPr>
          <w:bCs/>
          <w:sz w:val="22"/>
          <w:szCs w:val="22"/>
        </w:rPr>
      </w:pPr>
      <w:r w:rsidRPr="006768AD">
        <w:rPr>
          <w:bCs/>
          <w:sz w:val="22"/>
          <w:szCs w:val="22"/>
        </w:rPr>
        <w:t>Hasil analisis persentase tersebut kemudian pada kr</w:t>
      </w:r>
      <w:r>
        <w:rPr>
          <w:bCs/>
          <w:sz w:val="22"/>
          <w:szCs w:val="22"/>
        </w:rPr>
        <w:t>iteria persentase pada tabel 1</w:t>
      </w:r>
      <w:r w:rsidRPr="006768AD">
        <w:rPr>
          <w:bCs/>
          <w:sz w:val="22"/>
          <w:szCs w:val="22"/>
        </w:rPr>
        <w:t xml:space="preserve"> </w:t>
      </w:r>
      <w:r>
        <w:rPr>
          <w:bCs/>
          <w:sz w:val="22"/>
          <w:szCs w:val="22"/>
        </w:rPr>
        <w:t>gambar 1</w:t>
      </w:r>
      <w:r w:rsidRPr="006768AD">
        <w:rPr>
          <w:bCs/>
          <w:sz w:val="22"/>
          <w:szCs w:val="22"/>
        </w:rPr>
        <w:t xml:space="preserve">, maka diperoleh bahwa kondisi pemberian motivasi orang tua di SD Gugus XVIII Kecamatan Lilirilau Kabupaten Soppeng berada pada kategori sangat baik karena terletak pada rentang 80 % - 100 %. </w:t>
      </w:r>
    </w:p>
    <w:p w:rsidR="00AD6DD1" w:rsidRPr="00166355" w:rsidRDefault="00166355" w:rsidP="00166355">
      <w:pPr>
        <w:pStyle w:val="ListParagraph"/>
        <w:numPr>
          <w:ilvl w:val="0"/>
          <w:numId w:val="3"/>
        </w:numPr>
        <w:spacing w:before="240" w:line="240" w:lineRule="auto"/>
        <w:ind w:left="270"/>
        <w:rPr>
          <w:rFonts w:ascii="Times New Roman" w:hAnsi="Times New Roman"/>
          <w:b/>
          <w:bCs/>
        </w:rPr>
      </w:pPr>
      <w:r w:rsidRPr="00166355">
        <w:rPr>
          <w:rFonts w:ascii="Times New Roman" w:hAnsi="Times New Roman"/>
          <w:b/>
          <w:bCs/>
        </w:rPr>
        <w:t xml:space="preserve">Gambaran hasil belajar Matematika siswa kelas V SD Gugus XVIII </w:t>
      </w:r>
    </w:p>
    <w:p w:rsidR="00166355" w:rsidRDefault="00166355" w:rsidP="00166355">
      <w:pPr>
        <w:spacing w:before="240" w:after="240"/>
        <w:ind w:firstLine="720"/>
        <w:jc w:val="both"/>
        <w:rPr>
          <w:sz w:val="22"/>
          <w:szCs w:val="22"/>
        </w:rPr>
      </w:pPr>
      <w:r w:rsidRPr="00166355">
        <w:rPr>
          <w:sz w:val="22"/>
          <w:szCs w:val="22"/>
        </w:rPr>
        <w:t>Pengumpulan data minat belajar matematika diperoleh melalui</w:t>
      </w:r>
      <w:r>
        <w:rPr>
          <w:sz w:val="22"/>
          <w:szCs w:val="22"/>
        </w:rPr>
        <w:t xml:space="preserve"> angket yang dibagikan kepada 58</w:t>
      </w:r>
      <w:r w:rsidRPr="00166355">
        <w:rPr>
          <w:sz w:val="22"/>
          <w:szCs w:val="22"/>
        </w:rPr>
        <w:t xml:space="preserve"> siswa deng</w:t>
      </w:r>
      <w:r>
        <w:rPr>
          <w:sz w:val="22"/>
          <w:szCs w:val="22"/>
        </w:rPr>
        <w:t>an jumlah pertanyaan sebanyak 20</w:t>
      </w:r>
      <w:r w:rsidRPr="00166355">
        <w:rPr>
          <w:sz w:val="22"/>
          <w:szCs w:val="22"/>
        </w:rPr>
        <w:t xml:space="preserve"> butir yang terdiri dari empat alternatif jawaban dengan skor 1-4, sehingga kemungkinan skor tertinggi yang bisa dicapai yaitu </w:t>
      </w:r>
      <w:r>
        <w:rPr>
          <w:sz w:val="22"/>
          <w:szCs w:val="22"/>
        </w:rPr>
        <w:t>4 x 20 = 80</w:t>
      </w:r>
      <w:r w:rsidRPr="00166355">
        <w:rPr>
          <w:sz w:val="22"/>
          <w:szCs w:val="22"/>
        </w:rPr>
        <w:t xml:space="preserve"> dan skor terendah yaitu 1</w:t>
      </w:r>
      <w:r>
        <w:rPr>
          <w:sz w:val="22"/>
          <w:szCs w:val="22"/>
        </w:rPr>
        <w:t xml:space="preserve"> x 20 = 20</w:t>
      </w:r>
      <w:r w:rsidRPr="00166355">
        <w:rPr>
          <w:sz w:val="22"/>
          <w:szCs w:val="22"/>
        </w:rPr>
        <w:t>. Dari hasil data dan perhitungan angket diperoleh:</w:t>
      </w:r>
    </w:p>
    <w:p w:rsidR="00166355" w:rsidRPr="00166355" w:rsidRDefault="00166355" w:rsidP="00166355">
      <w:pPr>
        <w:jc w:val="both"/>
        <w:rPr>
          <w:sz w:val="22"/>
          <w:szCs w:val="22"/>
        </w:rPr>
      </w:pPr>
      <w:r>
        <w:rPr>
          <w:sz w:val="22"/>
          <w:szCs w:val="22"/>
          <w:lang w:val="id-ID"/>
        </w:rPr>
        <w:t>Nilai tertinggi = 9</w:t>
      </w:r>
      <w:r>
        <w:rPr>
          <w:sz w:val="22"/>
          <w:szCs w:val="22"/>
        </w:rPr>
        <w:t>8</w:t>
      </w:r>
    </w:p>
    <w:p w:rsidR="00166355" w:rsidRPr="00723075" w:rsidRDefault="00166355" w:rsidP="00166355">
      <w:pPr>
        <w:jc w:val="both"/>
        <w:rPr>
          <w:sz w:val="22"/>
          <w:szCs w:val="22"/>
        </w:rPr>
      </w:pPr>
      <w:r w:rsidRPr="00A17569">
        <w:rPr>
          <w:sz w:val="22"/>
          <w:szCs w:val="22"/>
          <w:lang w:val="id-ID"/>
        </w:rPr>
        <w:t xml:space="preserve">Nilai terendah = </w:t>
      </w:r>
      <w:r w:rsidR="00723075">
        <w:rPr>
          <w:sz w:val="22"/>
          <w:szCs w:val="22"/>
        </w:rPr>
        <w:t>71</w:t>
      </w:r>
    </w:p>
    <w:p w:rsidR="00166355" w:rsidRPr="00723075" w:rsidRDefault="00166355" w:rsidP="00166355">
      <w:pPr>
        <w:jc w:val="both"/>
        <w:rPr>
          <w:sz w:val="22"/>
          <w:szCs w:val="22"/>
        </w:rPr>
      </w:pPr>
      <w:r w:rsidRPr="00A17569">
        <w:rPr>
          <w:sz w:val="22"/>
          <w:szCs w:val="22"/>
          <w:lang w:val="id-ID"/>
        </w:rPr>
        <w:t xml:space="preserve">Mean/rata-rata (M) = </w:t>
      </w:r>
      <w:r w:rsidR="00723075">
        <w:rPr>
          <w:sz w:val="22"/>
          <w:szCs w:val="22"/>
        </w:rPr>
        <w:t>86,84</w:t>
      </w:r>
    </w:p>
    <w:p w:rsidR="00166355" w:rsidRDefault="00166355" w:rsidP="00166355">
      <w:pPr>
        <w:jc w:val="both"/>
        <w:rPr>
          <w:sz w:val="22"/>
          <w:szCs w:val="22"/>
        </w:rPr>
      </w:pPr>
      <w:r w:rsidRPr="00A17569">
        <w:rPr>
          <w:sz w:val="22"/>
          <w:szCs w:val="22"/>
          <w:lang w:val="id-ID"/>
        </w:rPr>
        <w:t xml:space="preserve">Standar deviasi (SD) = </w:t>
      </w:r>
      <w:r w:rsidR="00723075">
        <w:rPr>
          <w:sz w:val="22"/>
          <w:szCs w:val="22"/>
        </w:rPr>
        <w:t>5, 80</w:t>
      </w:r>
    </w:p>
    <w:p w:rsidR="00723075" w:rsidRDefault="00723075" w:rsidP="00723075">
      <w:pPr>
        <w:ind w:firstLine="720"/>
        <w:jc w:val="both"/>
        <w:rPr>
          <w:sz w:val="22"/>
          <w:szCs w:val="22"/>
        </w:rPr>
      </w:pPr>
      <w:r>
        <w:rPr>
          <w:sz w:val="22"/>
          <w:szCs w:val="22"/>
        </w:rPr>
        <w:t>Kelas dari masing–masing kategori dirincikan sebagai berikut :</w:t>
      </w:r>
    </w:p>
    <w:p w:rsidR="00723075" w:rsidRPr="00723075" w:rsidRDefault="00723075" w:rsidP="00723075">
      <w:pPr>
        <w:pStyle w:val="ListParagraph"/>
        <w:numPr>
          <w:ilvl w:val="0"/>
          <w:numId w:val="5"/>
        </w:numPr>
        <w:tabs>
          <w:tab w:val="center" w:pos="4471"/>
        </w:tabs>
        <w:spacing w:after="0" w:line="240" w:lineRule="auto"/>
        <w:ind w:left="284" w:hanging="284"/>
        <w:rPr>
          <w:rFonts w:ascii="Times New Roman" w:hAnsi="Times New Roman"/>
        </w:rPr>
      </w:pPr>
      <w:r w:rsidRPr="00723075">
        <w:rPr>
          <w:rFonts w:ascii="Times New Roman" w:hAnsi="Times New Roman"/>
        </w:rPr>
        <w:t>Kelompok tinggi</w:t>
      </w:r>
    </w:p>
    <w:p w:rsidR="00723075" w:rsidRPr="00723075" w:rsidRDefault="00723075" w:rsidP="00723075">
      <w:pPr>
        <w:tabs>
          <w:tab w:val="center" w:pos="4471"/>
        </w:tabs>
        <w:ind w:left="426"/>
        <w:jc w:val="both"/>
        <w:rPr>
          <w:sz w:val="22"/>
          <w:szCs w:val="22"/>
        </w:rPr>
      </w:pPr>
      <w:r w:rsidRPr="00723075">
        <w:rPr>
          <w:sz w:val="22"/>
          <w:szCs w:val="22"/>
        </w:rPr>
        <w:t>X ≥ Mi + 1 SDi</w:t>
      </w:r>
    </w:p>
    <w:p w:rsidR="00723075" w:rsidRPr="00723075" w:rsidRDefault="00723075" w:rsidP="00723075">
      <w:pPr>
        <w:tabs>
          <w:tab w:val="center" w:pos="4471"/>
        </w:tabs>
        <w:ind w:left="426"/>
        <w:jc w:val="both"/>
        <w:rPr>
          <w:sz w:val="22"/>
          <w:szCs w:val="22"/>
        </w:rPr>
      </w:pPr>
      <w:r w:rsidRPr="00723075">
        <w:rPr>
          <w:sz w:val="22"/>
          <w:szCs w:val="22"/>
        </w:rPr>
        <w:t xml:space="preserve">X ≥ </w:t>
      </w:r>
      <m:oMath>
        <m:r>
          <w:rPr>
            <w:rFonts w:ascii="Cambria Math"/>
            <w:sz w:val="22"/>
            <w:szCs w:val="22"/>
          </w:rPr>
          <m:t>86,84</m:t>
        </m:r>
      </m:oMath>
      <w:r w:rsidRPr="00723075">
        <w:rPr>
          <w:sz w:val="22"/>
          <w:szCs w:val="22"/>
        </w:rPr>
        <w:t>+ 5,80</w:t>
      </w:r>
    </w:p>
    <w:p w:rsidR="00723075" w:rsidRPr="00723075" w:rsidRDefault="00723075" w:rsidP="00723075">
      <w:pPr>
        <w:tabs>
          <w:tab w:val="center" w:pos="4471"/>
        </w:tabs>
        <w:ind w:left="426"/>
        <w:jc w:val="both"/>
        <w:rPr>
          <w:sz w:val="22"/>
          <w:szCs w:val="22"/>
        </w:rPr>
      </w:pPr>
      <w:r w:rsidRPr="00723075">
        <w:rPr>
          <w:sz w:val="22"/>
          <w:szCs w:val="22"/>
        </w:rPr>
        <w:t>X ≥ 92,64</w:t>
      </w:r>
    </w:p>
    <w:p w:rsidR="00723075" w:rsidRPr="00723075" w:rsidRDefault="00723075" w:rsidP="00723075">
      <w:pPr>
        <w:pStyle w:val="ListParagraph"/>
        <w:numPr>
          <w:ilvl w:val="0"/>
          <w:numId w:val="5"/>
        </w:numPr>
        <w:tabs>
          <w:tab w:val="center" w:pos="4471"/>
        </w:tabs>
        <w:spacing w:after="0" w:line="240" w:lineRule="auto"/>
        <w:ind w:left="284" w:hanging="284"/>
        <w:rPr>
          <w:rFonts w:ascii="Times New Roman" w:hAnsi="Times New Roman"/>
        </w:rPr>
      </w:pPr>
      <w:r w:rsidRPr="00723075">
        <w:rPr>
          <w:rFonts w:ascii="Times New Roman" w:hAnsi="Times New Roman"/>
        </w:rPr>
        <w:t>Kelompok sedang</w:t>
      </w:r>
    </w:p>
    <w:p w:rsidR="00723075" w:rsidRPr="00723075" w:rsidRDefault="00723075" w:rsidP="00723075">
      <w:pPr>
        <w:tabs>
          <w:tab w:val="center" w:pos="4471"/>
        </w:tabs>
        <w:ind w:left="360"/>
        <w:jc w:val="both"/>
        <w:rPr>
          <w:sz w:val="22"/>
          <w:szCs w:val="22"/>
        </w:rPr>
      </w:pPr>
      <w:r w:rsidRPr="00723075">
        <w:rPr>
          <w:sz w:val="22"/>
          <w:szCs w:val="22"/>
        </w:rPr>
        <w:t xml:space="preserve">(Mi – 1SDi ) ≤ X &lt; (Mi + SDi) </w:t>
      </w:r>
    </w:p>
    <w:p w:rsidR="00723075" w:rsidRPr="00723075" w:rsidRDefault="00723075" w:rsidP="00723075">
      <w:pPr>
        <w:tabs>
          <w:tab w:val="center" w:pos="4471"/>
        </w:tabs>
        <w:ind w:left="360"/>
        <w:jc w:val="both"/>
        <w:rPr>
          <w:sz w:val="22"/>
          <w:szCs w:val="22"/>
        </w:rPr>
      </w:pPr>
      <m:oMath>
        <m:r>
          <w:rPr>
            <w:rFonts w:ascii="Cambria Math"/>
            <w:sz w:val="22"/>
            <w:szCs w:val="22"/>
          </w:rPr>
          <m:t>86,84</m:t>
        </m:r>
      </m:oMath>
      <w:r w:rsidRPr="00723075">
        <w:rPr>
          <w:sz w:val="22"/>
          <w:szCs w:val="22"/>
        </w:rPr>
        <w:t xml:space="preserve"> – 5,80 ≤ X &lt;</w:t>
      </w:r>
      <m:oMath>
        <m:r>
          <w:rPr>
            <w:rFonts w:ascii="Cambria Math"/>
            <w:sz w:val="22"/>
            <w:szCs w:val="22"/>
          </w:rPr>
          <m:t>86,84</m:t>
        </m:r>
      </m:oMath>
      <w:r w:rsidRPr="00723075">
        <w:rPr>
          <w:sz w:val="22"/>
          <w:szCs w:val="22"/>
        </w:rPr>
        <w:t>+ 5,80</w:t>
      </w:r>
      <w:r w:rsidRPr="00723075">
        <w:rPr>
          <w:sz w:val="22"/>
          <w:szCs w:val="22"/>
        </w:rPr>
        <w:tab/>
      </w:r>
      <w:r w:rsidRPr="00723075">
        <w:rPr>
          <w:sz w:val="22"/>
          <w:szCs w:val="22"/>
        </w:rPr>
        <w:tab/>
      </w:r>
    </w:p>
    <w:p w:rsidR="00723075" w:rsidRPr="00723075" w:rsidRDefault="00723075" w:rsidP="00723075">
      <w:pPr>
        <w:tabs>
          <w:tab w:val="center" w:pos="4471"/>
        </w:tabs>
        <w:jc w:val="both"/>
        <w:rPr>
          <w:sz w:val="22"/>
          <w:szCs w:val="22"/>
        </w:rPr>
      </w:pPr>
      <w:r w:rsidRPr="00723075">
        <w:rPr>
          <w:sz w:val="22"/>
          <w:szCs w:val="22"/>
        </w:rPr>
        <w:t xml:space="preserve">      81,04 ≤ X &lt;92,64</w:t>
      </w:r>
    </w:p>
    <w:p w:rsidR="00723075" w:rsidRPr="00723075" w:rsidRDefault="00723075" w:rsidP="00723075">
      <w:pPr>
        <w:pStyle w:val="ListParagraph"/>
        <w:numPr>
          <w:ilvl w:val="0"/>
          <w:numId w:val="5"/>
        </w:numPr>
        <w:tabs>
          <w:tab w:val="center" w:pos="4471"/>
        </w:tabs>
        <w:spacing w:after="0" w:line="240" w:lineRule="auto"/>
        <w:ind w:left="284" w:hanging="284"/>
        <w:rPr>
          <w:rFonts w:ascii="Times New Roman" w:hAnsi="Times New Roman"/>
        </w:rPr>
      </w:pPr>
      <w:r w:rsidRPr="00723075">
        <w:rPr>
          <w:rFonts w:ascii="Times New Roman" w:hAnsi="Times New Roman"/>
        </w:rPr>
        <w:t>Kelompok kurang</w:t>
      </w:r>
    </w:p>
    <w:p w:rsidR="00723075" w:rsidRPr="00723075" w:rsidRDefault="00723075" w:rsidP="00723075">
      <w:pPr>
        <w:pStyle w:val="ListParagraph"/>
        <w:tabs>
          <w:tab w:val="center" w:pos="4471"/>
        </w:tabs>
        <w:spacing w:line="240" w:lineRule="auto"/>
        <w:ind w:left="426"/>
        <w:rPr>
          <w:rFonts w:ascii="Times New Roman" w:hAnsi="Times New Roman"/>
        </w:rPr>
      </w:pPr>
      <w:r w:rsidRPr="00723075">
        <w:rPr>
          <w:rFonts w:ascii="Times New Roman" w:hAnsi="Times New Roman"/>
        </w:rPr>
        <w:t>(X &lt;Mi- 1 SDi)</w:t>
      </w:r>
    </w:p>
    <w:p w:rsidR="00723075" w:rsidRPr="00723075" w:rsidRDefault="00723075" w:rsidP="00723075">
      <w:pPr>
        <w:pStyle w:val="ListParagraph"/>
        <w:tabs>
          <w:tab w:val="center" w:pos="4471"/>
        </w:tabs>
        <w:spacing w:line="240" w:lineRule="auto"/>
        <w:ind w:left="426"/>
        <w:rPr>
          <w:rFonts w:ascii="Times New Roman" w:hAnsi="Times New Roman"/>
          <w:lang w:val="en-US"/>
        </w:rPr>
      </w:pPr>
      <w:r w:rsidRPr="00723075">
        <w:rPr>
          <w:rFonts w:ascii="Times New Roman" w:hAnsi="Times New Roman"/>
        </w:rPr>
        <w:t>X &lt;</w:t>
      </w:r>
      <m:oMath>
        <m:r>
          <w:rPr>
            <w:rFonts w:ascii="Cambria Math" w:hAnsi="Times New Roman"/>
          </w:rPr>
          <m:t>86,84</m:t>
        </m:r>
      </m:oMath>
      <w:r w:rsidRPr="00723075">
        <w:rPr>
          <w:rFonts w:ascii="Times New Roman" w:hAnsi="Times New Roman"/>
        </w:rPr>
        <w:t xml:space="preserve">– </w:t>
      </w:r>
      <w:r w:rsidRPr="00723075">
        <w:rPr>
          <w:rFonts w:ascii="Times New Roman" w:hAnsi="Times New Roman"/>
          <w:lang w:val="en-US"/>
        </w:rPr>
        <w:t>5,80</w:t>
      </w:r>
    </w:p>
    <w:p w:rsidR="00723075" w:rsidRDefault="00723075" w:rsidP="00723075">
      <w:pPr>
        <w:pStyle w:val="ListParagraph"/>
        <w:tabs>
          <w:tab w:val="center" w:pos="4471"/>
        </w:tabs>
        <w:spacing w:after="0" w:line="240" w:lineRule="auto"/>
        <w:ind w:left="426"/>
        <w:rPr>
          <w:rFonts w:ascii="Times New Roman" w:hAnsi="Times New Roman"/>
          <w:lang w:val="en-US"/>
        </w:rPr>
      </w:pPr>
      <w:r w:rsidRPr="00723075">
        <w:rPr>
          <w:rFonts w:ascii="Times New Roman" w:hAnsi="Times New Roman"/>
        </w:rPr>
        <w:t>X &lt;</w:t>
      </w:r>
      <w:r w:rsidRPr="00723075">
        <w:rPr>
          <w:rFonts w:ascii="Times New Roman" w:hAnsi="Times New Roman"/>
          <w:lang w:val="en-US"/>
        </w:rPr>
        <w:t>81,04</w:t>
      </w:r>
    </w:p>
    <w:p w:rsidR="00040058" w:rsidRDefault="00040058" w:rsidP="00723075">
      <w:pPr>
        <w:pStyle w:val="ListParagraph"/>
        <w:tabs>
          <w:tab w:val="center" w:pos="4471"/>
        </w:tabs>
        <w:spacing w:after="0" w:line="240" w:lineRule="auto"/>
        <w:ind w:left="426"/>
        <w:rPr>
          <w:rFonts w:ascii="Times New Roman" w:hAnsi="Times New Roman"/>
          <w:lang w:val="en-US"/>
        </w:rPr>
      </w:pPr>
    </w:p>
    <w:p w:rsidR="00723075" w:rsidRPr="002679A7" w:rsidRDefault="001C0374" w:rsidP="001C0374">
      <w:pPr>
        <w:pStyle w:val="ListParagraph"/>
        <w:tabs>
          <w:tab w:val="center" w:pos="4471"/>
        </w:tabs>
        <w:spacing w:after="0" w:line="240" w:lineRule="auto"/>
        <w:ind w:left="90" w:hanging="966"/>
        <w:rPr>
          <w:rFonts w:ascii="Times New Roman" w:hAnsi="Times New Roman"/>
          <w:lang w:val="en-US"/>
        </w:rPr>
      </w:pPr>
      <w:r>
        <w:rPr>
          <w:rFonts w:ascii="Times New Roman" w:hAnsi="Times New Roman"/>
          <w:lang w:val="en-US"/>
        </w:rPr>
        <w:tab/>
        <w:t xml:space="preserve">         </w:t>
      </w:r>
      <w:r w:rsidR="00723075">
        <w:rPr>
          <w:rFonts w:ascii="Times New Roman" w:hAnsi="Times New Roman"/>
          <w:lang w:val="en-US"/>
        </w:rPr>
        <w:t>S</w:t>
      </w:r>
      <w:r>
        <w:rPr>
          <w:rFonts w:ascii="Times New Roman" w:hAnsi="Times New Roman"/>
          <w:lang w:val="en-US"/>
        </w:rPr>
        <w:t xml:space="preserve">ehingga diperoleh tabel sebagai </w:t>
      </w:r>
      <w:r w:rsidR="00723075">
        <w:rPr>
          <w:rFonts w:ascii="Times New Roman" w:hAnsi="Times New Roman"/>
          <w:lang w:val="en-US"/>
        </w:rPr>
        <w:t>berikut :</w:t>
      </w:r>
    </w:p>
    <w:p w:rsidR="001C0374" w:rsidRDefault="001C0374" w:rsidP="00723075">
      <w:pPr>
        <w:tabs>
          <w:tab w:val="center" w:pos="4471"/>
        </w:tabs>
        <w:jc w:val="center"/>
        <w:rPr>
          <w:b/>
          <w:sz w:val="22"/>
          <w:szCs w:val="22"/>
        </w:rPr>
      </w:pPr>
    </w:p>
    <w:p w:rsidR="00FE7AF7" w:rsidRDefault="00FE7AF7" w:rsidP="00723075">
      <w:pPr>
        <w:tabs>
          <w:tab w:val="center" w:pos="4471"/>
        </w:tabs>
        <w:jc w:val="center"/>
        <w:rPr>
          <w:b/>
          <w:sz w:val="22"/>
          <w:szCs w:val="22"/>
        </w:rPr>
      </w:pPr>
    </w:p>
    <w:p w:rsidR="00FE7AF7" w:rsidRDefault="00FE7AF7" w:rsidP="00723075">
      <w:pPr>
        <w:tabs>
          <w:tab w:val="center" w:pos="4471"/>
        </w:tabs>
        <w:jc w:val="center"/>
        <w:rPr>
          <w:b/>
          <w:sz w:val="22"/>
          <w:szCs w:val="22"/>
        </w:rPr>
      </w:pPr>
    </w:p>
    <w:p w:rsidR="00723075" w:rsidRPr="00723075" w:rsidRDefault="00723075" w:rsidP="001C0374">
      <w:pPr>
        <w:tabs>
          <w:tab w:val="center" w:pos="4471"/>
        </w:tabs>
        <w:ind w:right="-801"/>
        <w:jc w:val="center"/>
        <w:rPr>
          <w:sz w:val="22"/>
          <w:szCs w:val="22"/>
        </w:rPr>
      </w:pPr>
      <w:r w:rsidRPr="006768AD">
        <w:rPr>
          <w:b/>
          <w:sz w:val="22"/>
          <w:szCs w:val="22"/>
        </w:rPr>
        <w:lastRenderedPageBreak/>
        <w:t>Tabel 2.</w:t>
      </w:r>
      <w:r w:rsidRPr="00723075">
        <w:rPr>
          <w:sz w:val="22"/>
          <w:szCs w:val="22"/>
        </w:rPr>
        <w:t xml:space="preserve"> Pengkategorian Nilai Hasil Belajar Matematika Siswa Kelas V di SD Gugus XVIII Kecamatan Lilirilau Kabupaten Soppeng.</w:t>
      </w:r>
    </w:p>
    <w:p w:rsidR="001C0374" w:rsidRDefault="001C0374" w:rsidP="00723075">
      <w:pPr>
        <w:jc w:val="both"/>
        <w:rPr>
          <w:sz w:val="22"/>
          <w:szCs w:val="22"/>
        </w:rPr>
      </w:pPr>
    </w:p>
    <w:tbl>
      <w:tblPr>
        <w:tblStyle w:val="TableGrid"/>
        <w:tblpPr w:leftFromText="180" w:rightFromText="180" w:vertAnchor="text" w:horzAnchor="page" w:tblpX="6445" w:tblpY="-74"/>
        <w:tblOverlap w:val="never"/>
        <w:tblW w:w="4636" w:type="dxa"/>
        <w:tblLayout w:type="fixed"/>
        <w:tblLook w:val="04A0"/>
      </w:tblPr>
      <w:tblGrid>
        <w:gridCol w:w="1936"/>
        <w:gridCol w:w="916"/>
        <w:gridCol w:w="627"/>
        <w:gridCol w:w="1157"/>
      </w:tblGrid>
      <w:tr w:rsidR="001C0374" w:rsidRPr="00AE05CE" w:rsidTr="001C0374">
        <w:trPr>
          <w:trHeight w:val="154"/>
        </w:trPr>
        <w:tc>
          <w:tcPr>
            <w:tcW w:w="1936" w:type="dxa"/>
            <w:vMerge w:val="restart"/>
            <w:tcBorders>
              <w:left w:val="single" w:sz="4" w:space="0" w:color="FFFFFF" w:themeColor="background1"/>
              <w:right w:val="single" w:sz="4" w:space="0" w:color="FFFFFF" w:themeColor="background1"/>
            </w:tcBorders>
            <w:vAlign w:val="center"/>
          </w:tcPr>
          <w:p w:rsidR="001C0374" w:rsidRPr="00AE05CE" w:rsidRDefault="001C0374" w:rsidP="001C0374">
            <w:pPr>
              <w:jc w:val="center"/>
              <w:rPr>
                <w:sz w:val="24"/>
                <w:szCs w:val="24"/>
              </w:rPr>
            </w:pPr>
            <w:r w:rsidRPr="00AE05CE">
              <w:rPr>
                <w:sz w:val="24"/>
                <w:szCs w:val="24"/>
              </w:rPr>
              <w:t>Nilai interval</w:t>
            </w:r>
          </w:p>
        </w:tc>
        <w:tc>
          <w:tcPr>
            <w:tcW w:w="1543" w:type="dxa"/>
            <w:gridSpan w:val="2"/>
            <w:tcBorders>
              <w:left w:val="single" w:sz="4" w:space="0" w:color="FFFFFF" w:themeColor="background1"/>
              <w:right w:val="single" w:sz="4" w:space="0" w:color="FFFFFF" w:themeColor="background1"/>
            </w:tcBorders>
            <w:vAlign w:val="center"/>
          </w:tcPr>
          <w:p w:rsidR="001C0374" w:rsidRPr="00AE05CE" w:rsidRDefault="001C0374" w:rsidP="001C0374">
            <w:pPr>
              <w:jc w:val="center"/>
              <w:rPr>
                <w:sz w:val="24"/>
                <w:szCs w:val="24"/>
              </w:rPr>
            </w:pPr>
            <w:r w:rsidRPr="00AE05CE">
              <w:rPr>
                <w:sz w:val="24"/>
                <w:szCs w:val="24"/>
              </w:rPr>
              <w:t>Frekuensi</w:t>
            </w:r>
          </w:p>
        </w:tc>
        <w:tc>
          <w:tcPr>
            <w:tcW w:w="1157" w:type="dxa"/>
            <w:vMerge w:val="restart"/>
            <w:tcBorders>
              <w:left w:val="single" w:sz="4" w:space="0" w:color="FFFFFF" w:themeColor="background1"/>
              <w:right w:val="single" w:sz="4" w:space="0" w:color="FFFFFF" w:themeColor="background1"/>
            </w:tcBorders>
            <w:vAlign w:val="center"/>
          </w:tcPr>
          <w:p w:rsidR="001C0374" w:rsidRPr="00AE05CE" w:rsidRDefault="001C0374" w:rsidP="001C0374">
            <w:pPr>
              <w:jc w:val="center"/>
              <w:rPr>
                <w:sz w:val="24"/>
                <w:szCs w:val="24"/>
              </w:rPr>
            </w:pPr>
            <w:r w:rsidRPr="00AE05CE">
              <w:rPr>
                <w:sz w:val="24"/>
                <w:szCs w:val="24"/>
              </w:rPr>
              <w:t>Kategori</w:t>
            </w:r>
          </w:p>
        </w:tc>
      </w:tr>
      <w:tr w:rsidR="001C0374" w:rsidRPr="00AE05CE" w:rsidTr="001C0374">
        <w:trPr>
          <w:trHeight w:val="37"/>
        </w:trPr>
        <w:tc>
          <w:tcPr>
            <w:tcW w:w="1936" w:type="dxa"/>
            <w:vMerge/>
            <w:tcBorders>
              <w:left w:val="single" w:sz="4" w:space="0" w:color="FFFFFF" w:themeColor="background1"/>
              <w:right w:val="single" w:sz="4" w:space="0" w:color="FFFFFF" w:themeColor="background1"/>
            </w:tcBorders>
            <w:vAlign w:val="center"/>
          </w:tcPr>
          <w:p w:rsidR="001C0374" w:rsidRPr="00AE05CE" w:rsidRDefault="001C0374" w:rsidP="001C0374">
            <w:pPr>
              <w:jc w:val="center"/>
              <w:rPr>
                <w:sz w:val="24"/>
                <w:szCs w:val="24"/>
              </w:rPr>
            </w:pPr>
          </w:p>
        </w:tc>
        <w:tc>
          <w:tcPr>
            <w:tcW w:w="916" w:type="dxa"/>
            <w:tcBorders>
              <w:left w:val="single" w:sz="4" w:space="0" w:color="FFFFFF" w:themeColor="background1"/>
              <w:right w:val="single" w:sz="4" w:space="0" w:color="FFFFFF" w:themeColor="background1"/>
            </w:tcBorders>
            <w:vAlign w:val="center"/>
          </w:tcPr>
          <w:p w:rsidR="001C0374" w:rsidRPr="00AE05CE" w:rsidRDefault="001C0374" w:rsidP="001C0374">
            <w:pPr>
              <w:jc w:val="center"/>
              <w:rPr>
                <w:sz w:val="24"/>
                <w:szCs w:val="24"/>
              </w:rPr>
            </w:pPr>
            <w:r w:rsidRPr="00AE05CE">
              <w:rPr>
                <w:sz w:val="24"/>
                <w:szCs w:val="24"/>
              </w:rPr>
              <w:t>Frekuensi</w:t>
            </w:r>
          </w:p>
        </w:tc>
        <w:tc>
          <w:tcPr>
            <w:tcW w:w="627" w:type="dxa"/>
            <w:tcBorders>
              <w:left w:val="single" w:sz="4" w:space="0" w:color="FFFFFF" w:themeColor="background1"/>
              <w:right w:val="single" w:sz="4" w:space="0" w:color="FFFFFF" w:themeColor="background1"/>
            </w:tcBorders>
            <w:vAlign w:val="center"/>
          </w:tcPr>
          <w:p w:rsidR="001C0374" w:rsidRPr="00AE05CE" w:rsidRDefault="001C0374" w:rsidP="001C0374">
            <w:pPr>
              <w:jc w:val="center"/>
              <w:rPr>
                <w:sz w:val="24"/>
                <w:szCs w:val="24"/>
              </w:rPr>
            </w:pPr>
            <w:r w:rsidRPr="00AE05CE">
              <w:rPr>
                <w:sz w:val="24"/>
                <w:szCs w:val="24"/>
              </w:rPr>
              <w:t>%</w:t>
            </w:r>
          </w:p>
        </w:tc>
        <w:tc>
          <w:tcPr>
            <w:tcW w:w="1157" w:type="dxa"/>
            <w:vMerge/>
            <w:tcBorders>
              <w:left w:val="single" w:sz="4" w:space="0" w:color="FFFFFF" w:themeColor="background1"/>
              <w:right w:val="single" w:sz="4" w:space="0" w:color="FFFFFF" w:themeColor="background1"/>
            </w:tcBorders>
            <w:vAlign w:val="center"/>
          </w:tcPr>
          <w:p w:rsidR="001C0374" w:rsidRPr="00AE05CE" w:rsidRDefault="001C0374" w:rsidP="001C0374">
            <w:pPr>
              <w:jc w:val="center"/>
              <w:rPr>
                <w:sz w:val="24"/>
                <w:szCs w:val="24"/>
              </w:rPr>
            </w:pPr>
          </w:p>
        </w:tc>
      </w:tr>
      <w:tr w:rsidR="001C0374" w:rsidRPr="00AE05CE" w:rsidTr="001C0374">
        <w:trPr>
          <w:trHeight w:val="152"/>
        </w:trPr>
        <w:tc>
          <w:tcPr>
            <w:tcW w:w="1936" w:type="dxa"/>
            <w:tcBorders>
              <w:left w:val="single" w:sz="4" w:space="0" w:color="FFFFFF" w:themeColor="background1"/>
              <w:right w:val="single" w:sz="4" w:space="0" w:color="FFFFFF" w:themeColor="background1"/>
            </w:tcBorders>
          </w:tcPr>
          <w:p w:rsidR="001C0374" w:rsidRPr="00AE05CE" w:rsidRDefault="001C0374" w:rsidP="001C0374">
            <w:pPr>
              <w:pStyle w:val="ListParagraph"/>
              <w:tabs>
                <w:tab w:val="center" w:pos="4471"/>
              </w:tabs>
              <w:spacing w:after="0" w:line="240" w:lineRule="auto"/>
              <w:ind w:left="426"/>
              <w:rPr>
                <w:rFonts w:ascii="Times New Roman" w:hAnsi="Times New Roman"/>
                <w:sz w:val="24"/>
                <w:szCs w:val="24"/>
                <w:lang w:val="en-US"/>
              </w:rPr>
            </w:pPr>
            <w:r w:rsidRPr="00AE05CE">
              <w:rPr>
                <w:rFonts w:ascii="Times New Roman" w:hAnsi="Times New Roman"/>
                <w:sz w:val="24"/>
                <w:szCs w:val="24"/>
              </w:rPr>
              <w:t xml:space="preserve">X ≥ </w:t>
            </w:r>
            <w:r w:rsidRPr="00AE05CE">
              <w:rPr>
                <w:rFonts w:ascii="Times New Roman" w:hAnsi="Times New Roman"/>
                <w:sz w:val="24"/>
                <w:szCs w:val="24"/>
                <w:lang w:val="en-US"/>
              </w:rPr>
              <w:t>92</w:t>
            </w:r>
            <w:r w:rsidRPr="00AE05CE">
              <w:rPr>
                <w:rFonts w:ascii="Times New Roman" w:hAnsi="Times New Roman"/>
                <w:sz w:val="24"/>
                <w:szCs w:val="24"/>
              </w:rPr>
              <w:t>,</w:t>
            </w:r>
            <w:r w:rsidRPr="00AE05CE">
              <w:rPr>
                <w:rFonts w:ascii="Times New Roman" w:hAnsi="Times New Roman"/>
                <w:sz w:val="24"/>
                <w:szCs w:val="24"/>
                <w:lang w:val="en-US"/>
              </w:rPr>
              <w:t>64</w:t>
            </w:r>
          </w:p>
        </w:tc>
        <w:tc>
          <w:tcPr>
            <w:tcW w:w="916" w:type="dxa"/>
            <w:tcBorders>
              <w:left w:val="single" w:sz="4" w:space="0" w:color="FFFFFF" w:themeColor="background1"/>
              <w:right w:val="single" w:sz="4" w:space="0" w:color="FFFFFF" w:themeColor="background1"/>
            </w:tcBorders>
          </w:tcPr>
          <w:p w:rsidR="001C0374" w:rsidRPr="00AE05CE" w:rsidRDefault="001C0374" w:rsidP="001C0374">
            <w:pPr>
              <w:jc w:val="center"/>
              <w:rPr>
                <w:sz w:val="24"/>
                <w:szCs w:val="24"/>
                <w:lang w:val="en-US"/>
              </w:rPr>
            </w:pPr>
            <w:r w:rsidRPr="00AE05CE">
              <w:rPr>
                <w:sz w:val="24"/>
                <w:szCs w:val="24"/>
                <w:lang w:val="en-US"/>
              </w:rPr>
              <w:t>14</w:t>
            </w:r>
          </w:p>
        </w:tc>
        <w:tc>
          <w:tcPr>
            <w:tcW w:w="627" w:type="dxa"/>
            <w:tcBorders>
              <w:left w:val="single" w:sz="4" w:space="0" w:color="FFFFFF" w:themeColor="background1"/>
              <w:right w:val="single" w:sz="4" w:space="0" w:color="FFFFFF" w:themeColor="background1"/>
            </w:tcBorders>
          </w:tcPr>
          <w:p w:rsidR="001C0374" w:rsidRPr="00AE05CE" w:rsidRDefault="001C0374" w:rsidP="001C0374">
            <w:pPr>
              <w:jc w:val="center"/>
              <w:rPr>
                <w:sz w:val="24"/>
                <w:szCs w:val="24"/>
                <w:lang w:val="en-US"/>
              </w:rPr>
            </w:pPr>
            <w:r w:rsidRPr="00AE05CE">
              <w:rPr>
                <w:sz w:val="24"/>
                <w:szCs w:val="24"/>
                <w:lang w:val="en-US"/>
              </w:rPr>
              <w:t>24,14</w:t>
            </w:r>
          </w:p>
        </w:tc>
        <w:tc>
          <w:tcPr>
            <w:tcW w:w="1157" w:type="dxa"/>
            <w:tcBorders>
              <w:left w:val="single" w:sz="4" w:space="0" w:color="FFFFFF" w:themeColor="background1"/>
              <w:right w:val="single" w:sz="4" w:space="0" w:color="FFFFFF" w:themeColor="background1"/>
            </w:tcBorders>
          </w:tcPr>
          <w:p w:rsidR="001C0374" w:rsidRPr="00AE05CE" w:rsidRDefault="001C0374" w:rsidP="001C0374">
            <w:pPr>
              <w:jc w:val="center"/>
              <w:rPr>
                <w:sz w:val="24"/>
                <w:szCs w:val="24"/>
              </w:rPr>
            </w:pPr>
            <w:r w:rsidRPr="00AE05CE">
              <w:rPr>
                <w:sz w:val="24"/>
                <w:szCs w:val="24"/>
              </w:rPr>
              <w:t>Tinggi</w:t>
            </w:r>
          </w:p>
        </w:tc>
      </w:tr>
      <w:tr w:rsidR="001C0374" w:rsidRPr="00AE05CE" w:rsidTr="001C0374">
        <w:trPr>
          <w:trHeight w:val="154"/>
        </w:trPr>
        <w:tc>
          <w:tcPr>
            <w:tcW w:w="1936" w:type="dxa"/>
            <w:tcBorders>
              <w:left w:val="single" w:sz="4" w:space="0" w:color="FFFFFF" w:themeColor="background1"/>
              <w:right w:val="single" w:sz="4" w:space="0" w:color="FFFFFF" w:themeColor="background1"/>
            </w:tcBorders>
          </w:tcPr>
          <w:p w:rsidR="001C0374" w:rsidRPr="00AE05CE" w:rsidRDefault="001C0374" w:rsidP="001C0374">
            <w:pPr>
              <w:tabs>
                <w:tab w:val="center" w:pos="4471"/>
              </w:tabs>
              <w:jc w:val="both"/>
              <w:rPr>
                <w:sz w:val="24"/>
                <w:szCs w:val="24"/>
                <w:lang w:val="en-US"/>
              </w:rPr>
            </w:pPr>
            <w:r w:rsidRPr="00AE05CE">
              <w:rPr>
                <w:sz w:val="24"/>
                <w:szCs w:val="24"/>
                <w:lang w:val="en-US"/>
              </w:rPr>
              <w:t xml:space="preserve"> 8104</w:t>
            </w:r>
            <w:r w:rsidRPr="00AE05CE">
              <w:rPr>
                <w:sz w:val="24"/>
                <w:szCs w:val="24"/>
              </w:rPr>
              <w:t xml:space="preserve"> ≤ X &lt;</w:t>
            </w:r>
            <w:r w:rsidRPr="00AE05CE">
              <w:rPr>
                <w:sz w:val="24"/>
                <w:szCs w:val="24"/>
                <w:lang w:val="en-US"/>
              </w:rPr>
              <w:t>92</w:t>
            </w:r>
            <w:r w:rsidRPr="00AE05CE">
              <w:rPr>
                <w:sz w:val="24"/>
                <w:szCs w:val="24"/>
              </w:rPr>
              <w:t>,</w:t>
            </w:r>
            <w:r w:rsidRPr="00AE05CE">
              <w:rPr>
                <w:sz w:val="24"/>
                <w:szCs w:val="24"/>
                <w:lang w:val="en-US"/>
              </w:rPr>
              <w:t>64</w:t>
            </w:r>
          </w:p>
        </w:tc>
        <w:tc>
          <w:tcPr>
            <w:tcW w:w="916" w:type="dxa"/>
            <w:tcBorders>
              <w:left w:val="single" w:sz="4" w:space="0" w:color="FFFFFF" w:themeColor="background1"/>
              <w:right w:val="single" w:sz="4" w:space="0" w:color="FFFFFF" w:themeColor="background1"/>
            </w:tcBorders>
          </w:tcPr>
          <w:p w:rsidR="001C0374" w:rsidRPr="00AE05CE" w:rsidRDefault="001C0374" w:rsidP="001C0374">
            <w:pPr>
              <w:jc w:val="center"/>
              <w:rPr>
                <w:sz w:val="24"/>
                <w:szCs w:val="24"/>
                <w:lang w:val="en-US"/>
              </w:rPr>
            </w:pPr>
            <w:r w:rsidRPr="00AE05CE">
              <w:rPr>
                <w:sz w:val="24"/>
                <w:szCs w:val="24"/>
                <w:lang w:val="en-US"/>
              </w:rPr>
              <w:t>7</w:t>
            </w:r>
          </w:p>
        </w:tc>
        <w:tc>
          <w:tcPr>
            <w:tcW w:w="627" w:type="dxa"/>
            <w:tcBorders>
              <w:left w:val="single" w:sz="4" w:space="0" w:color="FFFFFF" w:themeColor="background1"/>
              <w:right w:val="single" w:sz="4" w:space="0" w:color="FFFFFF" w:themeColor="background1"/>
            </w:tcBorders>
          </w:tcPr>
          <w:p w:rsidR="001C0374" w:rsidRPr="00AE05CE" w:rsidRDefault="001C0374" w:rsidP="001C0374">
            <w:pPr>
              <w:jc w:val="center"/>
              <w:rPr>
                <w:sz w:val="24"/>
                <w:szCs w:val="24"/>
                <w:lang w:val="en-US"/>
              </w:rPr>
            </w:pPr>
            <w:r w:rsidRPr="00AE05CE">
              <w:rPr>
                <w:sz w:val="24"/>
                <w:szCs w:val="24"/>
                <w:lang w:val="en-US"/>
              </w:rPr>
              <w:t>12,07</w:t>
            </w:r>
          </w:p>
        </w:tc>
        <w:tc>
          <w:tcPr>
            <w:tcW w:w="1157" w:type="dxa"/>
            <w:tcBorders>
              <w:left w:val="single" w:sz="4" w:space="0" w:color="FFFFFF" w:themeColor="background1"/>
              <w:right w:val="single" w:sz="4" w:space="0" w:color="FFFFFF" w:themeColor="background1"/>
            </w:tcBorders>
          </w:tcPr>
          <w:p w:rsidR="001C0374" w:rsidRPr="00AE05CE" w:rsidRDefault="001C0374" w:rsidP="001C0374">
            <w:pPr>
              <w:jc w:val="center"/>
              <w:rPr>
                <w:sz w:val="24"/>
                <w:szCs w:val="24"/>
              </w:rPr>
            </w:pPr>
            <w:r w:rsidRPr="00AE05CE">
              <w:rPr>
                <w:sz w:val="24"/>
                <w:szCs w:val="24"/>
              </w:rPr>
              <w:t>Sedang</w:t>
            </w:r>
          </w:p>
        </w:tc>
      </w:tr>
      <w:tr w:rsidR="001C0374" w:rsidRPr="00AE05CE" w:rsidTr="001C0374">
        <w:trPr>
          <w:trHeight w:val="148"/>
        </w:trPr>
        <w:tc>
          <w:tcPr>
            <w:tcW w:w="1936" w:type="dxa"/>
            <w:tcBorders>
              <w:left w:val="single" w:sz="4" w:space="0" w:color="FFFFFF" w:themeColor="background1"/>
              <w:right w:val="single" w:sz="4" w:space="0" w:color="FFFFFF" w:themeColor="background1"/>
            </w:tcBorders>
          </w:tcPr>
          <w:p w:rsidR="001C0374" w:rsidRPr="00AE05CE" w:rsidRDefault="001C0374" w:rsidP="001C0374">
            <w:pPr>
              <w:pStyle w:val="ListParagraph"/>
              <w:tabs>
                <w:tab w:val="center" w:pos="4471"/>
              </w:tabs>
              <w:spacing w:after="0" w:line="240" w:lineRule="auto"/>
              <w:ind w:left="426"/>
              <w:rPr>
                <w:rFonts w:ascii="Times New Roman" w:hAnsi="Times New Roman"/>
                <w:sz w:val="24"/>
                <w:szCs w:val="24"/>
                <w:lang w:val="en-US"/>
              </w:rPr>
            </w:pPr>
            <w:r w:rsidRPr="00AE05CE">
              <w:rPr>
                <w:rFonts w:ascii="Times New Roman" w:hAnsi="Times New Roman"/>
                <w:sz w:val="24"/>
                <w:szCs w:val="24"/>
              </w:rPr>
              <w:t>X &lt;</w:t>
            </w:r>
            <w:r w:rsidRPr="00AE05CE">
              <w:rPr>
                <w:rFonts w:ascii="Times New Roman" w:hAnsi="Times New Roman"/>
                <w:sz w:val="24"/>
                <w:szCs w:val="24"/>
                <w:lang w:val="en-US"/>
              </w:rPr>
              <w:t>8104</w:t>
            </w:r>
          </w:p>
        </w:tc>
        <w:tc>
          <w:tcPr>
            <w:tcW w:w="916" w:type="dxa"/>
            <w:tcBorders>
              <w:left w:val="single" w:sz="4" w:space="0" w:color="FFFFFF" w:themeColor="background1"/>
              <w:right w:val="single" w:sz="4" w:space="0" w:color="FFFFFF" w:themeColor="background1"/>
            </w:tcBorders>
          </w:tcPr>
          <w:p w:rsidR="001C0374" w:rsidRPr="00AE05CE" w:rsidRDefault="001C0374" w:rsidP="001C0374">
            <w:pPr>
              <w:jc w:val="center"/>
              <w:rPr>
                <w:sz w:val="24"/>
                <w:szCs w:val="24"/>
                <w:lang w:val="en-US"/>
              </w:rPr>
            </w:pPr>
            <w:r w:rsidRPr="00AE05CE">
              <w:rPr>
                <w:sz w:val="24"/>
                <w:szCs w:val="24"/>
                <w:lang w:val="en-US"/>
              </w:rPr>
              <w:t>37</w:t>
            </w:r>
          </w:p>
        </w:tc>
        <w:tc>
          <w:tcPr>
            <w:tcW w:w="627" w:type="dxa"/>
            <w:tcBorders>
              <w:left w:val="single" w:sz="4" w:space="0" w:color="FFFFFF" w:themeColor="background1"/>
              <w:right w:val="single" w:sz="4" w:space="0" w:color="FFFFFF" w:themeColor="background1"/>
            </w:tcBorders>
          </w:tcPr>
          <w:p w:rsidR="001C0374" w:rsidRPr="00AE05CE" w:rsidRDefault="001C0374" w:rsidP="001C0374">
            <w:pPr>
              <w:jc w:val="center"/>
              <w:rPr>
                <w:sz w:val="24"/>
                <w:szCs w:val="24"/>
                <w:lang w:val="en-US"/>
              </w:rPr>
            </w:pPr>
            <w:r w:rsidRPr="00AE05CE">
              <w:rPr>
                <w:sz w:val="24"/>
                <w:szCs w:val="24"/>
                <w:lang w:val="en-US"/>
              </w:rPr>
              <w:t>63,79</w:t>
            </w:r>
          </w:p>
        </w:tc>
        <w:tc>
          <w:tcPr>
            <w:tcW w:w="1157" w:type="dxa"/>
            <w:tcBorders>
              <w:left w:val="single" w:sz="4" w:space="0" w:color="FFFFFF" w:themeColor="background1"/>
              <w:right w:val="single" w:sz="4" w:space="0" w:color="FFFFFF" w:themeColor="background1"/>
            </w:tcBorders>
          </w:tcPr>
          <w:p w:rsidR="001C0374" w:rsidRPr="00AE05CE" w:rsidRDefault="001C0374" w:rsidP="001C0374">
            <w:pPr>
              <w:jc w:val="center"/>
              <w:rPr>
                <w:sz w:val="24"/>
                <w:szCs w:val="24"/>
              </w:rPr>
            </w:pPr>
            <w:r w:rsidRPr="00AE05CE">
              <w:rPr>
                <w:sz w:val="24"/>
                <w:szCs w:val="24"/>
              </w:rPr>
              <w:t>Kurang</w:t>
            </w:r>
          </w:p>
        </w:tc>
      </w:tr>
      <w:tr w:rsidR="001C0374" w:rsidRPr="00AE05CE" w:rsidTr="001C0374">
        <w:trPr>
          <w:trHeight w:val="151"/>
        </w:trPr>
        <w:tc>
          <w:tcPr>
            <w:tcW w:w="1936" w:type="dxa"/>
            <w:tcBorders>
              <w:left w:val="single" w:sz="4" w:space="0" w:color="FFFFFF" w:themeColor="background1"/>
              <w:right w:val="single" w:sz="4" w:space="0" w:color="FFFFFF" w:themeColor="background1"/>
            </w:tcBorders>
          </w:tcPr>
          <w:p w:rsidR="001C0374" w:rsidRPr="00AE05CE" w:rsidRDefault="001C0374" w:rsidP="001C0374">
            <w:pPr>
              <w:jc w:val="center"/>
              <w:rPr>
                <w:sz w:val="24"/>
                <w:szCs w:val="24"/>
              </w:rPr>
            </w:pPr>
            <w:r w:rsidRPr="00AE05CE">
              <w:rPr>
                <w:sz w:val="24"/>
                <w:szCs w:val="24"/>
              </w:rPr>
              <w:t>Total</w:t>
            </w:r>
          </w:p>
        </w:tc>
        <w:tc>
          <w:tcPr>
            <w:tcW w:w="916" w:type="dxa"/>
            <w:tcBorders>
              <w:left w:val="single" w:sz="4" w:space="0" w:color="FFFFFF" w:themeColor="background1"/>
              <w:right w:val="single" w:sz="4" w:space="0" w:color="FFFFFF" w:themeColor="background1"/>
            </w:tcBorders>
          </w:tcPr>
          <w:p w:rsidR="001C0374" w:rsidRPr="00AE05CE" w:rsidRDefault="001C0374" w:rsidP="001C0374">
            <w:pPr>
              <w:jc w:val="center"/>
              <w:rPr>
                <w:sz w:val="24"/>
                <w:szCs w:val="24"/>
                <w:lang w:val="en-US"/>
              </w:rPr>
            </w:pPr>
            <w:r w:rsidRPr="00AE05CE">
              <w:rPr>
                <w:sz w:val="24"/>
                <w:szCs w:val="24"/>
                <w:lang w:val="en-US"/>
              </w:rPr>
              <w:t>58</w:t>
            </w:r>
          </w:p>
        </w:tc>
        <w:tc>
          <w:tcPr>
            <w:tcW w:w="627" w:type="dxa"/>
            <w:tcBorders>
              <w:left w:val="single" w:sz="4" w:space="0" w:color="FFFFFF" w:themeColor="background1"/>
              <w:right w:val="single" w:sz="4" w:space="0" w:color="FFFFFF" w:themeColor="background1"/>
            </w:tcBorders>
          </w:tcPr>
          <w:p w:rsidR="001C0374" w:rsidRPr="00AE05CE" w:rsidRDefault="001C0374" w:rsidP="001C0374">
            <w:pPr>
              <w:jc w:val="center"/>
              <w:rPr>
                <w:sz w:val="24"/>
                <w:szCs w:val="24"/>
              </w:rPr>
            </w:pPr>
            <w:r w:rsidRPr="00AE05CE">
              <w:rPr>
                <w:sz w:val="24"/>
                <w:szCs w:val="24"/>
              </w:rPr>
              <w:t>100</w:t>
            </w:r>
          </w:p>
        </w:tc>
        <w:tc>
          <w:tcPr>
            <w:tcW w:w="1157" w:type="dxa"/>
            <w:tcBorders>
              <w:left w:val="single" w:sz="4" w:space="0" w:color="FFFFFF" w:themeColor="background1"/>
              <w:right w:val="single" w:sz="4" w:space="0" w:color="FFFFFF" w:themeColor="background1"/>
            </w:tcBorders>
          </w:tcPr>
          <w:p w:rsidR="001C0374" w:rsidRPr="00AE05CE" w:rsidRDefault="001C0374" w:rsidP="001C0374">
            <w:pPr>
              <w:jc w:val="center"/>
              <w:rPr>
                <w:sz w:val="24"/>
                <w:szCs w:val="24"/>
              </w:rPr>
            </w:pPr>
          </w:p>
        </w:tc>
      </w:tr>
    </w:tbl>
    <w:p w:rsidR="008C25B0" w:rsidRDefault="00DB5874" w:rsidP="001C0374">
      <w:pPr>
        <w:spacing w:after="240"/>
        <w:ind w:left="-90" w:right="-1071" w:firstLine="720"/>
        <w:jc w:val="both"/>
        <w:rPr>
          <w:sz w:val="22"/>
          <w:szCs w:val="22"/>
        </w:rPr>
      </w:pPr>
      <w:r>
        <w:rPr>
          <w:sz w:val="22"/>
          <w:szCs w:val="22"/>
          <w:lang w:val="id-ID"/>
        </w:rPr>
        <w:t xml:space="preserve">Berdasarkan </w:t>
      </w:r>
      <w:r w:rsidR="008C25B0">
        <w:rPr>
          <w:sz w:val="22"/>
          <w:szCs w:val="22"/>
        </w:rPr>
        <w:t xml:space="preserve"> </w:t>
      </w:r>
      <w:r>
        <w:rPr>
          <w:sz w:val="22"/>
          <w:szCs w:val="22"/>
          <w:lang w:val="id-ID"/>
        </w:rPr>
        <w:t xml:space="preserve">tabel </w:t>
      </w:r>
      <w:r>
        <w:rPr>
          <w:sz w:val="22"/>
          <w:szCs w:val="22"/>
        </w:rPr>
        <w:t>2</w:t>
      </w:r>
      <w:r w:rsidRPr="0074507F">
        <w:rPr>
          <w:sz w:val="22"/>
          <w:szCs w:val="22"/>
          <w:lang w:val="id-ID"/>
        </w:rPr>
        <w:t xml:space="preserve">. </w:t>
      </w:r>
      <w:r w:rsidRPr="0074507F">
        <w:rPr>
          <w:sz w:val="22"/>
          <w:szCs w:val="22"/>
        </w:rPr>
        <w:t xml:space="preserve">di atas maka dapat digambarkan histogram sebagai </w:t>
      </w:r>
      <w:r>
        <w:rPr>
          <w:sz w:val="22"/>
          <w:szCs w:val="22"/>
          <w:lang w:val="id-ID"/>
        </w:rPr>
        <w:t>b</w:t>
      </w:r>
      <w:r w:rsidRPr="0074507F">
        <w:rPr>
          <w:sz w:val="22"/>
          <w:szCs w:val="22"/>
        </w:rPr>
        <w:t>erikut:</w:t>
      </w:r>
    </w:p>
    <w:p w:rsidR="008C25B0" w:rsidRDefault="001C0374" w:rsidP="00040058">
      <w:pPr>
        <w:rPr>
          <w:sz w:val="22"/>
          <w:szCs w:val="22"/>
        </w:rPr>
      </w:pPr>
      <w:r>
        <w:rPr>
          <w:noProof/>
          <w:sz w:val="22"/>
          <w:szCs w:val="22"/>
          <w:lang w:eastAsia="en-US"/>
        </w:rPr>
        <w:drawing>
          <wp:anchor distT="0" distB="0" distL="114300" distR="114300" simplePos="0" relativeHeight="251659264" behindDoc="0" locked="0" layoutInCell="1" allowOverlap="1">
            <wp:simplePos x="0" y="0"/>
            <wp:positionH relativeFrom="column">
              <wp:posOffset>-180975</wp:posOffset>
            </wp:positionH>
            <wp:positionV relativeFrom="paragraph">
              <wp:posOffset>13335</wp:posOffset>
            </wp:positionV>
            <wp:extent cx="3451225" cy="2366010"/>
            <wp:effectExtent l="19050" t="0" r="15875" b="0"/>
            <wp:wrapSquare wrapText="bothSides"/>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6768AD" w:rsidRPr="006768AD" w:rsidRDefault="00E61305" w:rsidP="001C0374">
      <w:pPr>
        <w:ind w:right="-1161"/>
        <w:jc w:val="center"/>
        <w:rPr>
          <w:sz w:val="22"/>
          <w:szCs w:val="22"/>
        </w:rPr>
      </w:pPr>
      <w:r w:rsidRPr="006768AD">
        <w:rPr>
          <w:b/>
          <w:sz w:val="22"/>
          <w:szCs w:val="22"/>
        </w:rPr>
        <w:t>Gambar 2</w:t>
      </w:r>
      <w:r>
        <w:rPr>
          <w:sz w:val="22"/>
          <w:szCs w:val="22"/>
        </w:rPr>
        <w:t>.</w:t>
      </w:r>
      <w:r w:rsidRPr="00E61305">
        <w:rPr>
          <w:sz w:val="22"/>
          <w:szCs w:val="22"/>
        </w:rPr>
        <w:t xml:space="preserve"> Grafik Histogram Pengkategorian Nilai Hasil Belajar Matematika  Siswa di SD Gugus XVIII Kecamatan Lilirilau Kabupaten Soppeng</w:t>
      </w:r>
    </w:p>
    <w:p w:rsidR="00E61305" w:rsidRPr="00E61305" w:rsidRDefault="00E61305" w:rsidP="001C0374">
      <w:pPr>
        <w:ind w:right="-1071" w:firstLine="720"/>
        <w:jc w:val="both"/>
        <w:rPr>
          <w:bCs/>
          <w:sz w:val="22"/>
          <w:szCs w:val="22"/>
        </w:rPr>
      </w:pPr>
      <w:r w:rsidRPr="00E61305">
        <w:rPr>
          <w:bCs/>
          <w:sz w:val="22"/>
          <w:szCs w:val="22"/>
        </w:rPr>
        <w:t xml:space="preserve">Secara singkat grafik menunjukkan pengkategorian nilai tanggapan siswa terhadap kondisi hasil belajar Matematika, pada nilai terendah terdapat 37 siswa dengan persentase </w:t>
      </w:r>
      <w:r w:rsidR="008C25B0">
        <w:rPr>
          <w:bCs/>
          <w:sz w:val="22"/>
          <w:szCs w:val="22"/>
        </w:rPr>
        <w:t xml:space="preserve"> </w:t>
      </w:r>
      <w:r w:rsidRPr="00E61305">
        <w:rPr>
          <w:bCs/>
          <w:sz w:val="22"/>
          <w:szCs w:val="22"/>
        </w:rPr>
        <w:t xml:space="preserve">sebesar </w:t>
      </w:r>
      <w:r w:rsidRPr="00E61305">
        <w:rPr>
          <w:sz w:val="22"/>
          <w:szCs w:val="22"/>
        </w:rPr>
        <w:t>,63,79</w:t>
      </w:r>
      <w:r w:rsidRPr="00E61305">
        <w:rPr>
          <w:bCs/>
          <w:sz w:val="22"/>
          <w:szCs w:val="22"/>
        </w:rPr>
        <w:t xml:space="preserve">%, jawaban  tersebut termasuk dalam kategori kurang, pada nilai tertinggi terdapat 14 siswa dengan persentase sebesar 24,14 % jawaban tersebut berada pada kategori tinggi, dan kategori dengan jumlah siswa terbanyak terdapat pada kategori sedang dengan jumlah siswa 7 dengan persentase 12,79 %. </w:t>
      </w:r>
    </w:p>
    <w:p w:rsidR="00E61305" w:rsidRDefault="00E61305" w:rsidP="001C0374">
      <w:pPr>
        <w:spacing w:after="240"/>
        <w:ind w:right="-1071" w:firstLine="720"/>
        <w:jc w:val="both"/>
        <w:rPr>
          <w:bCs/>
          <w:sz w:val="22"/>
          <w:szCs w:val="22"/>
        </w:rPr>
      </w:pPr>
      <w:r w:rsidRPr="00F049B5">
        <w:rPr>
          <w:sz w:val="22"/>
          <w:szCs w:val="22"/>
        </w:rPr>
        <w:t>Hasil pengolahan data, diketahui jumlah skor yang diperoleh keseluruhan</w:t>
      </w:r>
      <w:r>
        <w:rPr>
          <w:sz w:val="22"/>
          <w:szCs w:val="22"/>
        </w:rPr>
        <w:t xml:space="preserve">, </w:t>
      </w:r>
      <w:r>
        <w:rPr>
          <w:bCs/>
          <w:sz w:val="22"/>
          <w:szCs w:val="22"/>
        </w:rPr>
        <w:t xml:space="preserve">(N) </w:t>
      </w:r>
      <w:r w:rsidRPr="00E61305">
        <w:rPr>
          <w:bCs/>
          <w:sz w:val="22"/>
          <w:szCs w:val="22"/>
        </w:rPr>
        <w:t xml:space="preserve">yaitu jumlah responden dikali skor maksimal yakni 58 x 100 = </w:t>
      </w:r>
      <w:r w:rsidRPr="00E61305">
        <w:rPr>
          <w:bCs/>
          <w:sz w:val="22"/>
          <w:szCs w:val="22"/>
        </w:rPr>
        <w:lastRenderedPageBreak/>
        <w:t xml:space="preserve">5.800. Sehingga: </w:t>
      </w:r>
    </w:p>
    <w:p w:rsidR="00E61305" w:rsidRPr="00E61305" w:rsidRDefault="00E61305" w:rsidP="00E61305">
      <w:pPr>
        <w:jc w:val="both"/>
        <w:rPr>
          <w:bCs/>
          <w:sz w:val="22"/>
          <w:szCs w:val="22"/>
        </w:rPr>
      </w:pPr>
      <m:oMathPara>
        <m:oMathParaPr>
          <m:jc m:val="left"/>
        </m:oMathParaPr>
        <m:oMath>
          <m:r>
            <w:rPr>
              <w:rFonts w:ascii="Cambria Math" w:hAnsi="Cambria Math"/>
              <w:sz w:val="22"/>
              <w:szCs w:val="22"/>
            </w:rPr>
            <m:t>P</m:t>
          </m:r>
          <m:r>
            <w:rPr>
              <w:rFonts w:ascii="Cambria Math"/>
              <w:sz w:val="22"/>
              <w:szCs w:val="22"/>
            </w:rPr>
            <m:t xml:space="preserve"> =</m:t>
          </m:r>
          <m:f>
            <m:fPr>
              <m:ctrlPr>
                <w:rPr>
                  <w:rFonts w:ascii="Cambria Math" w:hAnsi="Cambria Math"/>
                  <w:bCs/>
                  <w:i/>
                  <w:sz w:val="22"/>
                  <w:szCs w:val="22"/>
                </w:rPr>
              </m:ctrlPr>
            </m:fPr>
            <m:num>
              <m:r>
                <w:rPr>
                  <w:rFonts w:ascii="Cambria Math" w:hAnsi="Cambria Math"/>
                  <w:sz w:val="22"/>
                  <w:szCs w:val="22"/>
                </w:rPr>
                <m:t>n</m:t>
              </m:r>
            </m:num>
            <m:den>
              <m:r>
                <w:rPr>
                  <w:rFonts w:ascii="Cambria Math" w:hAnsi="Cambria Math"/>
                  <w:sz w:val="22"/>
                  <w:szCs w:val="22"/>
                </w:rPr>
                <m:t>N</m:t>
              </m:r>
            </m:den>
          </m:f>
          <m:r>
            <w:rPr>
              <w:rFonts w:ascii="Cambria Math"/>
              <w:sz w:val="22"/>
              <w:szCs w:val="22"/>
            </w:rPr>
            <m:t xml:space="preserve"> </m:t>
          </m:r>
          <m:r>
            <w:rPr>
              <w:rFonts w:ascii="Cambria Math" w:hAnsi="Cambria Math"/>
              <w:sz w:val="22"/>
              <w:szCs w:val="22"/>
            </w:rPr>
            <m:t>x</m:t>
          </m:r>
          <m:r>
            <w:rPr>
              <w:rFonts w:ascii="Cambria Math"/>
              <w:sz w:val="22"/>
              <w:szCs w:val="22"/>
            </w:rPr>
            <m:t xml:space="preserve"> 100 %</m:t>
          </m:r>
        </m:oMath>
      </m:oMathPara>
    </w:p>
    <w:p w:rsidR="00E61305" w:rsidRPr="00E61305" w:rsidRDefault="00E61305" w:rsidP="00E61305">
      <w:pPr>
        <w:jc w:val="both"/>
        <w:rPr>
          <w:bCs/>
          <w:sz w:val="22"/>
          <w:szCs w:val="22"/>
        </w:rPr>
      </w:pPr>
      <m:oMath>
        <m:r>
          <w:rPr>
            <w:rFonts w:ascii="Cambria Math" w:hAnsi="Cambria Math"/>
            <w:sz w:val="22"/>
            <w:szCs w:val="22"/>
          </w:rPr>
          <m:t>X</m:t>
        </m:r>
        <m:r>
          <w:rPr>
            <w:rFonts w:ascii="Cambria Math"/>
            <w:sz w:val="22"/>
            <w:szCs w:val="22"/>
          </w:rPr>
          <m:t xml:space="preserve"> =</m:t>
        </m:r>
        <m:f>
          <m:fPr>
            <m:ctrlPr>
              <w:rPr>
                <w:rFonts w:ascii="Cambria Math" w:hAnsi="Cambria Math"/>
                <w:bCs/>
                <w:i/>
                <w:sz w:val="22"/>
                <w:szCs w:val="22"/>
              </w:rPr>
            </m:ctrlPr>
          </m:fPr>
          <m:num>
            <m:r>
              <w:rPr>
                <w:rFonts w:ascii="Cambria Math"/>
                <w:sz w:val="22"/>
                <w:szCs w:val="22"/>
              </w:rPr>
              <m:t>86,84</m:t>
            </m:r>
          </m:num>
          <m:den>
            <m:r>
              <w:rPr>
                <w:rFonts w:ascii="Cambria Math"/>
                <w:sz w:val="22"/>
                <w:szCs w:val="22"/>
              </w:rPr>
              <m:t>5.800</m:t>
            </m:r>
          </m:den>
        </m:f>
        <m:r>
          <w:rPr>
            <w:rFonts w:ascii="Cambria Math" w:eastAsiaTheme="minorEastAsia" w:hAnsi="Cambria Math"/>
            <w:sz w:val="22"/>
            <w:szCs w:val="22"/>
          </w:rPr>
          <m:t>x</m:t>
        </m:r>
        <m:r>
          <w:rPr>
            <w:rFonts w:ascii="Cambria Math" w:eastAsiaTheme="minorEastAsia"/>
            <w:sz w:val="22"/>
            <w:szCs w:val="22"/>
          </w:rPr>
          <m:t xml:space="preserve"> 100 %</m:t>
        </m:r>
      </m:oMath>
      <w:r>
        <w:rPr>
          <w:rFonts w:eastAsiaTheme="minorEastAsia"/>
          <w:sz w:val="22"/>
          <w:szCs w:val="22"/>
        </w:rPr>
        <w:tab/>
      </w:r>
    </w:p>
    <w:p w:rsidR="00E61305" w:rsidRPr="00E61305" w:rsidRDefault="00E61305" w:rsidP="00E61305">
      <w:pPr>
        <w:jc w:val="both"/>
        <w:rPr>
          <w:rFonts w:eastAsiaTheme="minorEastAsia"/>
          <w:bCs/>
          <w:sz w:val="22"/>
          <w:szCs w:val="22"/>
        </w:rPr>
      </w:pPr>
      <m:oMath>
        <m:r>
          <w:rPr>
            <w:rFonts w:ascii="Cambria Math" w:hAnsi="Cambria Math"/>
            <w:sz w:val="22"/>
            <w:szCs w:val="22"/>
          </w:rPr>
          <m:t>X</m:t>
        </m:r>
        <m:r>
          <w:rPr>
            <w:rFonts w:ascii="Cambria Math"/>
            <w:sz w:val="22"/>
            <w:szCs w:val="22"/>
          </w:rPr>
          <m:t xml:space="preserve"> =1,497 </m:t>
        </m:r>
      </m:oMath>
      <w:r w:rsidRPr="00E61305">
        <w:rPr>
          <w:rFonts w:eastAsiaTheme="minorEastAsia"/>
          <w:bCs/>
          <w:sz w:val="22"/>
          <w:szCs w:val="22"/>
        </w:rPr>
        <w:t>%</w:t>
      </w:r>
    </w:p>
    <w:p w:rsidR="006768AD" w:rsidRDefault="006768AD" w:rsidP="006768AD">
      <w:pPr>
        <w:ind w:firstLine="720"/>
        <w:jc w:val="both"/>
        <w:rPr>
          <w:bCs/>
          <w:sz w:val="22"/>
          <w:szCs w:val="22"/>
        </w:rPr>
      </w:pPr>
      <w:r w:rsidRPr="006768AD">
        <w:rPr>
          <w:bCs/>
          <w:sz w:val="22"/>
          <w:szCs w:val="22"/>
        </w:rPr>
        <w:t>Hasil analisis persentase tersebut kemudian pada kriteria persentase tanggapan responden pada tabel</w:t>
      </w:r>
      <w:r>
        <w:rPr>
          <w:bCs/>
          <w:sz w:val="22"/>
          <w:szCs w:val="22"/>
        </w:rPr>
        <w:t xml:space="preserve"> 2 gambar 2</w:t>
      </w:r>
      <w:r w:rsidRPr="006768AD">
        <w:rPr>
          <w:bCs/>
          <w:sz w:val="22"/>
          <w:szCs w:val="22"/>
        </w:rPr>
        <w:t xml:space="preserve">, maka diperoleh bahwa kondisi hasil belajar Matematika siswa di SD Gugus XVIII Kecamatan Lilirilau Kabupaten Soppeng berada pada kategori sangat baik karena terletak pada rentang 80 % - 100 %. </w:t>
      </w:r>
    </w:p>
    <w:p w:rsidR="006768AD" w:rsidRPr="006768AD" w:rsidRDefault="006768AD" w:rsidP="001C0374">
      <w:pPr>
        <w:jc w:val="both"/>
        <w:rPr>
          <w:bCs/>
          <w:sz w:val="22"/>
          <w:szCs w:val="22"/>
        </w:rPr>
      </w:pPr>
    </w:p>
    <w:p w:rsidR="006768AD" w:rsidRPr="006F0677" w:rsidRDefault="006768AD" w:rsidP="006768AD">
      <w:pPr>
        <w:pStyle w:val="ListParagraph"/>
        <w:numPr>
          <w:ilvl w:val="0"/>
          <w:numId w:val="1"/>
        </w:numPr>
        <w:tabs>
          <w:tab w:val="left" w:pos="360"/>
        </w:tabs>
        <w:spacing w:line="240" w:lineRule="auto"/>
        <w:ind w:left="540" w:hanging="540"/>
        <w:rPr>
          <w:rFonts w:ascii="Times New Roman" w:eastAsiaTheme="minorEastAsia" w:hAnsi="Times New Roman"/>
          <w:b/>
        </w:rPr>
      </w:pPr>
      <w:r w:rsidRPr="006F0677">
        <w:rPr>
          <w:rFonts w:ascii="Times New Roman" w:eastAsiaTheme="minorEastAsia" w:hAnsi="Times New Roman"/>
          <w:b/>
        </w:rPr>
        <w:t xml:space="preserve">Analisis Statistik Inferensial </w:t>
      </w:r>
    </w:p>
    <w:p w:rsidR="008B050E" w:rsidRDefault="006768AD" w:rsidP="008B050E">
      <w:pPr>
        <w:spacing w:after="240"/>
        <w:ind w:firstLine="720"/>
        <w:jc w:val="both"/>
        <w:rPr>
          <w:sz w:val="22"/>
          <w:szCs w:val="22"/>
        </w:rPr>
      </w:pPr>
      <w:r>
        <w:rPr>
          <w:sz w:val="22"/>
          <w:szCs w:val="22"/>
        </w:rPr>
        <w:t xml:space="preserve">Analisis yang digunakan adalah teknik analisis korelasi </w:t>
      </w:r>
      <w:r>
        <w:rPr>
          <w:i/>
          <w:sz w:val="22"/>
          <w:szCs w:val="22"/>
        </w:rPr>
        <w:t>person</w:t>
      </w:r>
      <w:r>
        <w:rPr>
          <w:sz w:val="22"/>
          <w:szCs w:val="22"/>
        </w:rPr>
        <w:t xml:space="preserve"> </w:t>
      </w:r>
      <w:r w:rsidR="008B050E">
        <w:rPr>
          <w:i/>
          <w:sz w:val="22"/>
          <w:szCs w:val="22"/>
        </w:rPr>
        <w:t>product moment.</w:t>
      </w:r>
      <w:r w:rsidR="008B050E" w:rsidRPr="006F0677">
        <w:rPr>
          <w:sz w:val="22"/>
          <w:szCs w:val="22"/>
          <w:lang w:val="id-ID"/>
        </w:rPr>
        <w:t xml:space="preserve">Teknik ini digunakan </w:t>
      </w:r>
      <w:r w:rsidR="008B050E" w:rsidRPr="006F0677">
        <w:rPr>
          <w:sz w:val="22"/>
          <w:szCs w:val="22"/>
        </w:rPr>
        <w:t>dengan asumsi data dianggap normal atau data yang banyaknya lebih dari 30 responden.</w:t>
      </w:r>
    </w:p>
    <w:p w:rsidR="008B050E" w:rsidRDefault="008B050E" w:rsidP="00032F26">
      <w:pPr>
        <w:ind w:firstLine="720"/>
        <w:jc w:val="both"/>
        <w:rPr>
          <w:bCs/>
          <w:sz w:val="22"/>
          <w:szCs w:val="22"/>
        </w:rPr>
      </w:pPr>
      <w:r w:rsidRPr="008B050E">
        <w:rPr>
          <w:sz w:val="22"/>
          <w:szCs w:val="22"/>
        </w:rPr>
        <w:t xml:space="preserve">Berdasarkan hasil perhitungan pada lampiran, maka diperoleh besaran-besaran statistik: N = 58, </w:t>
      </w:r>
      <w:r w:rsidRPr="008B050E">
        <w:rPr>
          <w:b/>
          <w:sz w:val="22"/>
          <w:szCs w:val="22"/>
        </w:rPr>
        <w:t>∑</w:t>
      </w:r>
      <w:r w:rsidRPr="008B050E">
        <w:rPr>
          <w:bCs/>
          <w:sz w:val="22"/>
          <w:szCs w:val="22"/>
        </w:rPr>
        <w:t xml:space="preserve">X = 4964, </w:t>
      </w:r>
      <w:r w:rsidRPr="008B050E">
        <w:rPr>
          <w:b/>
          <w:sz w:val="22"/>
          <w:szCs w:val="22"/>
        </w:rPr>
        <w:t>∑</w:t>
      </w:r>
      <w:r w:rsidRPr="008B050E">
        <w:rPr>
          <w:bCs/>
          <w:sz w:val="22"/>
          <w:szCs w:val="22"/>
        </w:rPr>
        <w:t xml:space="preserve">Y = 5032, </w:t>
      </w:r>
      <w:r w:rsidRPr="008B050E">
        <w:rPr>
          <w:b/>
          <w:sz w:val="22"/>
          <w:szCs w:val="22"/>
        </w:rPr>
        <w:t>∑</w:t>
      </w:r>
      <w:r w:rsidRPr="008B050E">
        <w:rPr>
          <w:bCs/>
          <w:sz w:val="22"/>
          <w:szCs w:val="22"/>
        </w:rPr>
        <w:t>X</w:t>
      </w:r>
      <w:r w:rsidRPr="008B050E">
        <w:rPr>
          <w:bCs/>
          <w:sz w:val="22"/>
          <w:szCs w:val="22"/>
          <w:vertAlign w:val="superscript"/>
        </w:rPr>
        <w:t>2</w:t>
      </w:r>
      <w:r w:rsidRPr="008B050E">
        <w:rPr>
          <w:bCs/>
          <w:sz w:val="22"/>
          <w:szCs w:val="22"/>
        </w:rPr>
        <w:t xml:space="preserve">= 431539, </w:t>
      </w:r>
      <w:r w:rsidRPr="008B050E">
        <w:rPr>
          <w:b/>
          <w:sz w:val="22"/>
          <w:szCs w:val="22"/>
        </w:rPr>
        <w:t>∑</w:t>
      </w:r>
      <w:r w:rsidRPr="008B050E">
        <w:rPr>
          <w:bCs/>
          <w:sz w:val="22"/>
          <w:szCs w:val="22"/>
        </w:rPr>
        <w:t>Y</w:t>
      </w:r>
      <w:r w:rsidRPr="008B050E">
        <w:rPr>
          <w:bCs/>
          <w:sz w:val="22"/>
          <w:szCs w:val="22"/>
          <w:vertAlign w:val="superscript"/>
        </w:rPr>
        <w:t>2</w:t>
      </w:r>
      <w:r w:rsidRPr="008B050E">
        <w:rPr>
          <w:bCs/>
          <w:sz w:val="22"/>
          <w:szCs w:val="22"/>
        </w:rPr>
        <w:t xml:space="preserve">= 426534, </w:t>
      </w:r>
      <w:r w:rsidRPr="008B050E">
        <w:rPr>
          <w:b/>
          <w:sz w:val="22"/>
          <w:szCs w:val="22"/>
        </w:rPr>
        <w:t>∑</w:t>
      </w:r>
      <w:r w:rsidRPr="008B050E">
        <w:rPr>
          <w:bCs/>
          <w:sz w:val="22"/>
          <w:szCs w:val="22"/>
        </w:rPr>
        <w:t xml:space="preserve">XY= 437970. Untuk mengetahui nilai koefisien korelasi, maka digunakan rumus korelasi </w:t>
      </w:r>
      <w:r w:rsidRPr="008B050E">
        <w:rPr>
          <w:bCs/>
          <w:i/>
          <w:iCs/>
          <w:sz w:val="22"/>
          <w:szCs w:val="22"/>
        </w:rPr>
        <w:t>pearson product moment</w:t>
      </w:r>
      <w:r w:rsidRPr="008B050E">
        <w:rPr>
          <w:bCs/>
          <w:sz w:val="22"/>
          <w:szCs w:val="22"/>
        </w:rPr>
        <w:t xml:space="preserve"> sebagai berikut:</w:t>
      </w:r>
    </w:p>
    <w:p w:rsidR="008C25B0" w:rsidRDefault="008C25B0" w:rsidP="00032F26">
      <w:pPr>
        <w:ind w:firstLine="720"/>
        <w:jc w:val="both"/>
        <w:rPr>
          <w:bCs/>
          <w:sz w:val="22"/>
          <w:szCs w:val="22"/>
        </w:rPr>
      </w:pPr>
    </w:p>
    <w:p w:rsidR="008B050E" w:rsidRPr="00032F26" w:rsidRDefault="00882476" w:rsidP="008C25B0">
      <w:pPr>
        <w:spacing w:after="240"/>
        <w:ind w:left="-540" w:right="-180" w:hanging="180"/>
        <w:jc w:val="both"/>
        <w:rPr>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xy</m:t>
              </m:r>
            </m:sub>
          </m:sSub>
          <m:r>
            <w:rPr>
              <w:rFonts w:ascii="Cambria Math"/>
              <w:sz w:val="22"/>
              <w:szCs w:val="22"/>
            </w:rPr>
            <m:t>=</m:t>
          </m:r>
          <m:f>
            <m:fPr>
              <m:ctrlPr>
                <w:rPr>
                  <w:rFonts w:ascii="Cambria Math" w:hAnsi="Cambria Math"/>
                  <w:sz w:val="22"/>
                  <w:szCs w:val="22"/>
                </w:rPr>
              </m:ctrlPr>
            </m:fPr>
            <m:num>
              <m:r>
                <w:rPr>
                  <w:rFonts w:ascii="Cambria Math" w:hAnsi="Cambria Math"/>
                  <w:sz w:val="22"/>
                  <w:szCs w:val="22"/>
                </w:rPr>
                <m:t>N</m:t>
              </m:r>
              <m:r>
                <w:rPr>
                  <w:rFonts w:ascii="Cambria Math"/>
                  <w:sz w:val="22"/>
                  <w:szCs w:val="22"/>
                </w:rPr>
                <m:t xml:space="preserve"> </m:t>
              </m:r>
              <m:r>
                <w:rPr>
                  <w:sz w:val="22"/>
                  <w:szCs w:val="22"/>
                </w:rPr>
                <m:t>∑</m:t>
              </m:r>
              <m:r>
                <w:rPr>
                  <w:rFonts w:ascii="Cambria Math" w:hAnsi="Cambria Math"/>
                  <w:sz w:val="22"/>
                  <w:szCs w:val="22"/>
                </w:rPr>
                <m:t>XY</m:t>
              </m:r>
              <m:r>
                <w:rPr>
                  <w:sz w:val="22"/>
                  <w:szCs w:val="22"/>
                </w:rPr>
                <m:t>-</m:t>
              </m:r>
              <m:d>
                <m:dPr>
                  <m:ctrlPr>
                    <w:rPr>
                      <w:rFonts w:ascii="Cambria Math" w:hAnsi="Cambria Math"/>
                      <w:sz w:val="22"/>
                      <w:szCs w:val="22"/>
                    </w:rPr>
                  </m:ctrlPr>
                </m:dPr>
                <m:e>
                  <m:r>
                    <w:rPr>
                      <w:sz w:val="22"/>
                      <w:szCs w:val="22"/>
                    </w:rPr>
                    <m:t>∑</m:t>
                  </m:r>
                  <m:r>
                    <w:rPr>
                      <w:rFonts w:ascii="Cambria Math" w:hAnsi="Cambria Math"/>
                      <w:sz w:val="22"/>
                      <w:szCs w:val="22"/>
                    </w:rPr>
                    <m:t>X</m:t>
                  </m:r>
                </m:e>
              </m:d>
              <m:r>
                <w:rPr>
                  <w:rFonts w:ascii="Cambria Math"/>
                  <w:sz w:val="22"/>
                  <w:szCs w:val="22"/>
                </w:rPr>
                <m:t>.</m:t>
              </m:r>
              <m:d>
                <m:dPr>
                  <m:ctrlPr>
                    <w:rPr>
                      <w:rFonts w:ascii="Cambria Math" w:hAnsi="Cambria Math"/>
                      <w:sz w:val="22"/>
                      <w:szCs w:val="22"/>
                    </w:rPr>
                  </m:ctrlPr>
                </m:dPr>
                <m:e>
                  <m:r>
                    <w:rPr>
                      <w:sz w:val="22"/>
                      <w:szCs w:val="22"/>
                    </w:rPr>
                    <m:t>∑</m:t>
                  </m:r>
                  <m:r>
                    <w:rPr>
                      <w:rFonts w:ascii="Cambria Math" w:hAnsi="Cambria Math"/>
                      <w:sz w:val="22"/>
                      <w:szCs w:val="22"/>
                    </w:rPr>
                    <m:t>Y</m:t>
                  </m:r>
                </m:e>
              </m:d>
            </m:num>
            <m:den>
              <m:rad>
                <m:radPr>
                  <m:degHide m:val="on"/>
                  <m:ctrlPr>
                    <w:rPr>
                      <w:rFonts w:ascii="Cambria Math" w:hAnsi="Cambria Math"/>
                      <w:i/>
                      <w:sz w:val="22"/>
                      <w:szCs w:val="22"/>
                    </w:rPr>
                  </m:ctrlPr>
                </m:radPr>
                <m:deg/>
                <m:e>
                  <m:d>
                    <m:dPr>
                      <m:ctrlPr>
                        <w:rPr>
                          <w:rFonts w:ascii="Cambria Math" w:hAnsi="Cambria Math"/>
                          <w:i/>
                          <w:sz w:val="22"/>
                          <w:szCs w:val="22"/>
                        </w:rPr>
                      </m:ctrlPr>
                    </m:dPr>
                    <m:e>
                      <m:r>
                        <w:rPr>
                          <w:rFonts w:ascii="Cambria Math" w:hAnsi="Cambria Math"/>
                          <w:sz w:val="22"/>
                          <w:szCs w:val="22"/>
                        </w:rPr>
                        <m:t>N</m:t>
                      </m:r>
                      <m:r>
                        <w:rPr>
                          <w:rFonts w:ascii="Cambria Math"/>
                          <w:sz w:val="22"/>
                          <w:szCs w:val="22"/>
                        </w:rPr>
                        <m:t>.</m:t>
                      </m:r>
                      <m:r>
                        <w:rPr>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sz w:val="22"/>
                              <w:szCs w:val="22"/>
                            </w:rPr>
                            <m:t>2</m:t>
                          </m:r>
                        </m:sup>
                      </m:sSup>
                      <m:r>
                        <w:rPr>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sz w:val="22"/>
                                  <w:szCs w:val="22"/>
                                </w:rPr>
                                <m:t>∑</m:t>
                              </m:r>
                              <m:r>
                                <w:rPr>
                                  <w:rFonts w:ascii="Cambria Math" w:hAnsi="Cambria Math"/>
                                  <w:sz w:val="22"/>
                                  <w:szCs w:val="22"/>
                                </w:rPr>
                                <m:t>X</m:t>
                              </m:r>
                            </m:e>
                          </m:d>
                        </m:e>
                        <m:sup>
                          <m:r>
                            <w:rPr>
                              <w:rFonts w:ascii="Cambria Math"/>
                              <w:sz w:val="22"/>
                              <w:szCs w:val="22"/>
                            </w:rPr>
                            <m:t>2</m:t>
                          </m:r>
                        </m:sup>
                      </m:sSup>
                    </m:e>
                  </m:d>
                  <m:r>
                    <w:rPr>
                      <w:rFonts w:ascii="Cambria Math"/>
                      <w:sz w:val="22"/>
                      <w:szCs w:val="22"/>
                    </w:rPr>
                    <m:t>.</m:t>
                  </m:r>
                  <m:d>
                    <m:dPr>
                      <m:ctrlPr>
                        <w:rPr>
                          <w:rFonts w:ascii="Cambria Math" w:hAnsi="Cambria Math"/>
                          <w:i/>
                          <w:sz w:val="22"/>
                          <w:szCs w:val="22"/>
                        </w:rPr>
                      </m:ctrlPr>
                    </m:dPr>
                    <m:e>
                      <m:r>
                        <w:rPr>
                          <w:rFonts w:ascii="Cambria Math" w:hAnsi="Cambria Math"/>
                          <w:sz w:val="22"/>
                          <w:szCs w:val="22"/>
                        </w:rPr>
                        <m:t>N</m:t>
                      </m:r>
                      <m:r>
                        <w:rPr>
                          <w:rFonts w:ascii="Cambria Math"/>
                          <w:sz w:val="22"/>
                          <w:szCs w:val="22"/>
                        </w:rPr>
                        <m:t xml:space="preserve"> </m:t>
                      </m:r>
                      <m:r>
                        <w:rPr>
                          <w:sz w:val="22"/>
                          <w:szCs w:val="22"/>
                        </w:rPr>
                        <m:t>∑</m:t>
                      </m:r>
                      <m:sSup>
                        <m:sSupPr>
                          <m:ctrlPr>
                            <w:rPr>
                              <w:rFonts w:ascii="Cambria Math" w:hAnsi="Cambria Math"/>
                              <w:i/>
                              <w:sz w:val="22"/>
                              <w:szCs w:val="22"/>
                            </w:rPr>
                          </m:ctrlPr>
                        </m:sSupPr>
                        <m:e>
                          <m:r>
                            <w:rPr>
                              <w:rFonts w:ascii="Cambria Math" w:hAnsi="Cambria Math"/>
                              <w:sz w:val="22"/>
                              <w:szCs w:val="22"/>
                            </w:rPr>
                            <m:t>Y</m:t>
                          </m:r>
                        </m:e>
                        <m:sup>
                          <m:r>
                            <w:rPr>
                              <w:rFonts w:ascii="Cambria Math"/>
                              <w:sz w:val="22"/>
                              <w:szCs w:val="22"/>
                            </w:rPr>
                            <m:t>2</m:t>
                          </m:r>
                        </m:sup>
                      </m:sSup>
                      <m:r>
                        <w:rPr>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sz w:val="22"/>
                                  <w:szCs w:val="22"/>
                                </w:rPr>
                                <m:t>∑</m:t>
                              </m:r>
                              <m:r>
                                <w:rPr>
                                  <w:rFonts w:ascii="Cambria Math" w:hAnsi="Cambria Math"/>
                                  <w:sz w:val="22"/>
                                  <w:szCs w:val="22"/>
                                </w:rPr>
                                <m:t>Y</m:t>
                              </m:r>
                            </m:e>
                          </m:d>
                        </m:e>
                        <m:sup>
                          <m:r>
                            <w:rPr>
                              <w:rFonts w:ascii="Cambria Math"/>
                              <w:sz w:val="22"/>
                              <w:szCs w:val="22"/>
                            </w:rPr>
                            <m:t>2</m:t>
                          </m:r>
                        </m:sup>
                      </m:sSup>
                    </m:e>
                  </m:d>
                </m:e>
              </m:rad>
            </m:den>
          </m:f>
        </m:oMath>
      </m:oMathPara>
    </w:p>
    <w:p w:rsidR="00032F26" w:rsidRPr="00032F26" w:rsidRDefault="00882476" w:rsidP="008C25B0">
      <w:pPr>
        <w:spacing w:after="240"/>
        <w:ind w:left="-630" w:right="-1440"/>
        <w:rPr>
          <w:rFonts w:eastAsiaTheme="minorEastAsia"/>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xy</m:t>
              </m:r>
            </m:sub>
          </m:sSub>
          <m:r>
            <w:rPr>
              <w:rFonts w:ascii="Cambria Math"/>
              <w:sz w:val="22"/>
              <w:szCs w:val="22"/>
            </w:rPr>
            <m:t>=</m:t>
          </m:r>
          <m:f>
            <m:fPr>
              <m:ctrlPr>
                <w:rPr>
                  <w:rFonts w:ascii="Cambria Math" w:hAnsi="Cambria Math"/>
                  <w:sz w:val="22"/>
                  <w:szCs w:val="22"/>
                </w:rPr>
              </m:ctrlPr>
            </m:fPr>
            <m:num>
              <m:r>
                <w:rPr>
                  <w:rFonts w:ascii="Cambria Math"/>
                  <w:sz w:val="22"/>
                  <w:szCs w:val="22"/>
                </w:rPr>
                <m:t>58.431539</m:t>
              </m:r>
              <m:r>
                <w:rPr>
                  <w:sz w:val="22"/>
                  <w:szCs w:val="22"/>
                </w:rPr>
                <m:t>-</m:t>
              </m:r>
              <m:d>
                <m:dPr>
                  <m:ctrlPr>
                    <w:rPr>
                      <w:rFonts w:ascii="Cambria Math" w:hAnsi="Cambria Math"/>
                      <w:sz w:val="22"/>
                      <w:szCs w:val="22"/>
                    </w:rPr>
                  </m:ctrlPr>
                </m:dPr>
                <m:e>
                  <m:r>
                    <m:rPr>
                      <m:sty m:val="p"/>
                    </m:rPr>
                    <w:rPr>
                      <w:rFonts w:ascii="Cambria Math"/>
                      <w:sz w:val="22"/>
                      <w:szCs w:val="22"/>
                    </w:rPr>
                    <m:t>4964</m:t>
                  </m:r>
                </m:e>
              </m:d>
              <m:r>
                <w:rPr>
                  <w:rFonts w:ascii="Cambria Math"/>
                  <w:sz w:val="22"/>
                  <w:szCs w:val="22"/>
                </w:rPr>
                <m:t>.</m:t>
              </m:r>
              <m:d>
                <m:dPr>
                  <m:ctrlPr>
                    <w:rPr>
                      <w:rFonts w:ascii="Cambria Math" w:hAnsi="Cambria Math"/>
                      <w:sz w:val="22"/>
                      <w:szCs w:val="22"/>
                    </w:rPr>
                  </m:ctrlPr>
                </m:dPr>
                <m:e>
                  <m:r>
                    <w:rPr>
                      <w:rFonts w:ascii="Cambria Math"/>
                      <w:sz w:val="22"/>
                      <w:szCs w:val="22"/>
                    </w:rPr>
                    <m:t>5037</m:t>
                  </m:r>
                </m:e>
              </m:d>
            </m:num>
            <m:den>
              <m:rad>
                <m:radPr>
                  <m:degHide m:val="on"/>
                  <m:ctrlPr>
                    <w:rPr>
                      <w:rFonts w:ascii="Cambria Math" w:hAnsi="Cambria Math"/>
                      <w:i/>
                      <w:sz w:val="22"/>
                      <w:szCs w:val="22"/>
                    </w:rPr>
                  </m:ctrlPr>
                </m:radPr>
                <m:deg/>
                <m:e>
                  <m:d>
                    <m:dPr>
                      <m:ctrlPr>
                        <w:rPr>
                          <w:rFonts w:ascii="Cambria Math" w:hAnsi="Cambria Math"/>
                          <w:i/>
                          <w:sz w:val="22"/>
                          <w:szCs w:val="22"/>
                        </w:rPr>
                      </m:ctrlPr>
                    </m:dPr>
                    <m:e>
                      <m:r>
                        <w:rPr>
                          <w:rFonts w:ascii="Cambria Math"/>
                          <w:sz w:val="22"/>
                          <w:szCs w:val="22"/>
                        </w:rPr>
                        <m:t>58.431539</m:t>
                      </m:r>
                      <m:r>
                        <w:rPr>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sz w:val="22"/>
                                  <w:szCs w:val="22"/>
                                </w:rPr>
                                <m:t>4964</m:t>
                              </m:r>
                            </m:e>
                          </m:d>
                        </m:e>
                        <m:sup>
                          <m:r>
                            <w:rPr>
                              <w:rFonts w:ascii="Cambria Math"/>
                              <w:sz w:val="22"/>
                              <w:szCs w:val="22"/>
                            </w:rPr>
                            <m:t>2</m:t>
                          </m:r>
                        </m:sup>
                      </m:sSup>
                    </m:e>
                  </m:d>
                  <m:r>
                    <w:rPr>
                      <w:rFonts w:ascii="Cambria Math"/>
                      <w:sz w:val="22"/>
                      <w:szCs w:val="22"/>
                    </w:rPr>
                    <m:t>.</m:t>
                  </m:r>
                  <m:d>
                    <m:dPr>
                      <m:ctrlPr>
                        <w:rPr>
                          <w:rFonts w:ascii="Cambria Math" w:hAnsi="Cambria Math"/>
                          <w:i/>
                          <w:sz w:val="22"/>
                          <w:szCs w:val="22"/>
                        </w:rPr>
                      </m:ctrlPr>
                    </m:dPr>
                    <m:e>
                      <m:r>
                        <w:rPr>
                          <w:rFonts w:ascii="Cambria Math"/>
                          <w:sz w:val="22"/>
                          <w:szCs w:val="22"/>
                        </w:rPr>
                        <m:t>58.437970</m:t>
                      </m:r>
                      <m:r>
                        <w:rPr>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sz w:val="22"/>
                                  <w:szCs w:val="22"/>
                                </w:rPr>
                                <m:t>5032</m:t>
                              </m:r>
                            </m:e>
                          </m:d>
                        </m:e>
                        <m:sup>
                          <m:r>
                            <w:rPr>
                              <w:rFonts w:ascii="Cambria Math"/>
                              <w:sz w:val="22"/>
                              <w:szCs w:val="22"/>
                            </w:rPr>
                            <m:t>2</m:t>
                          </m:r>
                        </m:sup>
                      </m:sSup>
                    </m:e>
                  </m:d>
                </m:e>
              </m:rad>
            </m:den>
          </m:f>
        </m:oMath>
      </m:oMathPara>
    </w:p>
    <w:p w:rsidR="008B050E" w:rsidRPr="00032F26" w:rsidRDefault="00882476" w:rsidP="009B70B4">
      <w:pPr>
        <w:spacing w:after="240"/>
        <w:ind w:left="-540" w:right="-1791" w:firstLine="1080"/>
        <w:rPr>
          <w:rFonts w:eastAsiaTheme="minorEastAsia"/>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xy</m:t>
              </m:r>
            </m:sub>
          </m:sSub>
          <m:r>
            <w:rPr>
              <w:rFonts w:ascii="Cambria Math"/>
              <w:sz w:val="22"/>
              <w:szCs w:val="22"/>
            </w:rPr>
            <m:t>=</m:t>
          </m:r>
          <m:f>
            <m:fPr>
              <m:ctrlPr>
                <w:rPr>
                  <w:rFonts w:ascii="Cambria Math" w:hAnsi="Cambria Math"/>
                  <w:sz w:val="22"/>
                  <w:szCs w:val="22"/>
                </w:rPr>
              </m:ctrlPr>
            </m:fPr>
            <m:num>
              <m:r>
                <w:rPr>
                  <w:rFonts w:ascii="Cambria Math"/>
                  <w:sz w:val="22"/>
                  <w:szCs w:val="22"/>
                </w:rPr>
                <m:t>25029262</m:t>
              </m:r>
              <m:r>
                <w:rPr>
                  <w:sz w:val="22"/>
                  <w:szCs w:val="22"/>
                </w:rPr>
                <m:t>-</m:t>
              </m:r>
              <m:r>
                <m:rPr>
                  <m:sty m:val="p"/>
                </m:rPr>
                <w:rPr>
                  <w:rFonts w:ascii="Cambria Math"/>
                  <w:sz w:val="22"/>
                  <w:szCs w:val="22"/>
                </w:rPr>
                <m:t>24978848</m:t>
              </m:r>
            </m:num>
            <m:den>
              <m:rad>
                <m:radPr>
                  <m:degHide m:val="on"/>
                  <m:ctrlPr>
                    <w:rPr>
                      <w:rFonts w:ascii="Cambria Math" w:hAnsi="Cambria Math"/>
                      <w:i/>
                      <w:sz w:val="22"/>
                      <w:szCs w:val="22"/>
                    </w:rPr>
                  </m:ctrlPr>
                </m:radPr>
                <m:deg/>
                <m:e>
                  <m:d>
                    <m:dPr>
                      <m:ctrlPr>
                        <w:rPr>
                          <w:rFonts w:ascii="Cambria Math" w:hAnsi="Cambria Math"/>
                          <w:i/>
                          <w:sz w:val="22"/>
                          <w:szCs w:val="22"/>
                        </w:rPr>
                      </m:ctrlPr>
                    </m:dPr>
                    <m:e>
                      <m:r>
                        <w:rPr>
                          <w:rFonts w:ascii="Cambria Math"/>
                          <w:sz w:val="22"/>
                          <w:szCs w:val="22"/>
                        </w:rPr>
                        <m:t>24738972</m:t>
                      </m:r>
                      <m:r>
                        <w:rPr>
                          <w:sz w:val="22"/>
                          <w:szCs w:val="22"/>
                        </w:rPr>
                        <m:t>-</m:t>
                      </m:r>
                      <m:r>
                        <w:rPr>
                          <w:rFonts w:ascii="Cambria Math"/>
                          <w:sz w:val="22"/>
                          <w:szCs w:val="22"/>
                        </w:rPr>
                        <m:t>24641296</m:t>
                      </m:r>
                    </m:e>
                  </m:d>
                  <m:r>
                    <w:rPr>
                      <w:rFonts w:ascii="Cambria Math"/>
                      <w:sz w:val="22"/>
                      <w:szCs w:val="22"/>
                    </w:rPr>
                    <m:t>.</m:t>
                  </m:r>
                  <m:d>
                    <m:dPr>
                      <m:ctrlPr>
                        <w:rPr>
                          <w:rFonts w:ascii="Cambria Math" w:hAnsi="Cambria Math"/>
                          <w:i/>
                          <w:sz w:val="22"/>
                          <w:szCs w:val="22"/>
                        </w:rPr>
                      </m:ctrlPr>
                    </m:dPr>
                    <m:e>
                      <m:r>
                        <w:rPr>
                          <w:rFonts w:ascii="Cambria Math"/>
                          <w:sz w:val="22"/>
                          <w:szCs w:val="22"/>
                        </w:rPr>
                        <m:t>25402260</m:t>
                      </m:r>
                      <m:r>
                        <w:rPr>
                          <w:sz w:val="22"/>
                          <w:szCs w:val="22"/>
                        </w:rPr>
                        <m:t>-</m:t>
                      </m:r>
                      <m:r>
                        <w:rPr>
                          <w:rFonts w:ascii="Cambria Math"/>
                          <w:sz w:val="22"/>
                          <w:szCs w:val="22"/>
                        </w:rPr>
                        <m:t>25321024</m:t>
                      </m:r>
                    </m:e>
                  </m:d>
                </m:e>
              </m:rad>
            </m:den>
          </m:f>
        </m:oMath>
      </m:oMathPara>
    </w:p>
    <w:p w:rsidR="00032F26" w:rsidRPr="00032F26" w:rsidRDefault="00882476" w:rsidP="009B70B4">
      <w:pPr>
        <w:spacing w:after="240"/>
        <w:ind w:left="-1890"/>
        <w:rPr>
          <w:rFonts w:eastAsiaTheme="minorEastAsia"/>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xy</m:t>
              </m:r>
            </m:sub>
          </m:sSub>
          <m:r>
            <w:rPr>
              <w:rFonts w:ascii="Cambria Math"/>
              <w:sz w:val="22"/>
              <w:szCs w:val="22"/>
            </w:rPr>
            <m:t>=</m:t>
          </m:r>
          <m:f>
            <m:fPr>
              <m:ctrlPr>
                <w:rPr>
                  <w:rFonts w:ascii="Cambria Math" w:hAnsi="Cambria Math"/>
                  <w:sz w:val="22"/>
                  <w:szCs w:val="22"/>
                </w:rPr>
              </m:ctrlPr>
            </m:fPr>
            <m:num>
              <m:r>
                <w:rPr>
                  <w:rFonts w:ascii="Cambria Math"/>
                  <w:sz w:val="22"/>
                  <w:szCs w:val="22"/>
                </w:rPr>
                <m:t>50414</m:t>
              </m:r>
            </m:num>
            <m:den>
              <m:rad>
                <m:radPr>
                  <m:degHide m:val="on"/>
                  <m:ctrlPr>
                    <w:rPr>
                      <w:rFonts w:ascii="Cambria Math" w:hAnsi="Cambria Math"/>
                      <w:i/>
                      <w:sz w:val="22"/>
                      <w:szCs w:val="22"/>
                    </w:rPr>
                  </m:ctrlPr>
                </m:radPr>
                <m:deg/>
                <m:e>
                  <m:d>
                    <m:dPr>
                      <m:ctrlPr>
                        <w:rPr>
                          <w:rFonts w:ascii="Cambria Math" w:hAnsi="Cambria Math"/>
                          <w:i/>
                          <w:sz w:val="22"/>
                          <w:szCs w:val="22"/>
                        </w:rPr>
                      </m:ctrlPr>
                    </m:dPr>
                    <m:e>
                      <m:r>
                        <w:rPr>
                          <w:rFonts w:ascii="Cambria Math"/>
                          <w:sz w:val="22"/>
                          <w:szCs w:val="22"/>
                        </w:rPr>
                        <m:t>97676</m:t>
                      </m:r>
                    </m:e>
                  </m:d>
                  <m:r>
                    <w:rPr>
                      <w:rFonts w:ascii="Cambria Math"/>
                      <w:sz w:val="22"/>
                      <w:szCs w:val="22"/>
                    </w:rPr>
                    <m:t>.</m:t>
                  </m:r>
                  <m:d>
                    <m:dPr>
                      <m:ctrlPr>
                        <w:rPr>
                          <w:rFonts w:ascii="Cambria Math" w:hAnsi="Cambria Math"/>
                          <w:i/>
                          <w:sz w:val="22"/>
                          <w:szCs w:val="22"/>
                        </w:rPr>
                      </m:ctrlPr>
                    </m:dPr>
                    <m:e>
                      <m:r>
                        <w:rPr>
                          <w:rFonts w:ascii="Cambria Math"/>
                          <w:sz w:val="22"/>
                          <w:szCs w:val="22"/>
                        </w:rPr>
                        <m:t>81236</m:t>
                      </m:r>
                    </m:e>
                  </m:d>
                </m:e>
              </m:rad>
            </m:den>
          </m:f>
        </m:oMath>
      </m:oMathPara>
    </w:p>
    <w:p w:rsidR="00032F26" w:rsidRPr="00032F26" w:rsidRDefault="00882476" w:rsidP="00FE7AF7">
      <w:pPr>
        <w:spacing w:after="240"/>
        <w:ind w:left="-2250" w:right="99"/>
        <w:rPr>
          <w:rFonts w:eastAsiaTheme="minorEastAsia"/>
          <w:i/>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xy</m:t>
              </m:r>
            </m:sub>
          </m:sSub>
          <m:r>
            <w:rPr>
              <w:rFonts w:ascii="Cambria Math"/>
              <w:sz w:val="22"/>
              <w:szCs w:val="22"/>
            </w:rPr>
            <m:t>=</m:t>
          </m:r>
          <m:f>
            <m:fPr>
              <m:ctrlPr>
                <w:rPr>
                  <w:rFonts w:ascii="Cambria Math" w:hAnsi="Cambria Math"/>
                  <w:sz w:val="22"/>
                  <w:szCs w:val="22"/>
                </w:rPr>
              </m:ctrlPr>
            </m:fPr>
            <m:num>
              <m:r>
                <w:rPr>
                  <w:rFonts w:ascii="Cambria Math"/>
                  <w:sz w:val="22"/>
                  <w:szCs w:val="22"/>
                </w:rPr>
                <m:t>50414</m:t>
              </m:r>
            </m:num>
            <m:den>
              <m:r>
                <w:rPr>
                  <w:rFonts w:ascii="Cambria Math"/>
                  <w:sz w:val="22"/>
                  <w:szCs w:val="22"/>
                </w:rPr>
                <m:t>7934807536</m:t>
              </m:r>
            </m:den>
          </m:f>
        </m:oMath>
      </m:oMathPara>
    </w:p>
    <w:p w:rsidR="00032F26" w:rsidRPr="00032F26" w:rsidRDefault="00882476" w:rsidP="009B70B4">
      <w:pPr>
        <w:spacing w:after="240"/>
        <w:ind w:left="-2880" w:right="-711" w:hanging="270"/>
        <w:rPr>
          <w:rFonts w:eastAsiaTheme="minorEastAsia"/>
          <w:i/>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xy</m:t>
              </m:r>
            </m:sub>
          </m:sSub>
          <m:r>
            <w:rPr>
              <w:rFonts w:ascii="Cambria Math"/>
              <w:sz w:val="22"/>
              <w:szCs w:val="22"/>
            </w:rPr>
            <m:t>=</m:t>
          </m:r>
          <m:r>
            <m:rPr>
              <m:sty m:val="p"/>
            </m:rPr>
            <w:rPr>
              <w:rFonts w:ascii="Cambria Math"/>
              <w:sz w:val="22"/>
              <w:szCs w:val="22"/>
            </w:rPr>
            <m:t>0,5659</m:t>
          </m:r>
        </m:oMath>
      </m:oMathPara>
    </w:p>
    <w:p w:rsidR="00032F26" w:rsidRPr="00032F26" w:rsidRDefault="00032F26" w:rsidP="009B70B4">
      <w:pPr>
        <w:ind w:right="-711" w:firstLine="720"/>
        <w:jc w:val="both"/>
        <w:rPr>
          <w:rFonts w:eastAsiaTheme="minorEastAsia"/>
          <w:color w:val="000000" w:themeColor="text1"/>
          <w:sz w:val="22"/>
          <w:szCs w:val="22"/>
        </w:rPr>
      </w:pPr>
      <w:r w:rsidRPr="00032F26">
        <w:rPr>
          <w:bCs/>
          <w:sz w:val="22"/>
          <w:szCs w:val="22"/>
        </w:rPr>
        <w:t xml:space="preserve">Berdasarkan hasil perhitungan tersebut, diperoleh </w: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xy</m:t>
            </m:r>
          </m:sub>
        </m:sSub>
      </m:oMath>
      <w:r w:rsidRPr="00032F26">
        <w:rPr>
          <w:rFonts w:eastAsiaTheme="minorEastAsia"/>
          <w:sz w:val="22"/>
          <w:szCs w:val="22"/>
        </w:rPr>
        <w:t xml:space="preserve"> sebesar </w:t>
      </w:r>
      <m:oMath>
        <m:r>
          <m:rPr>
            <m:sty m:val="p"/>
          </m:rPr>
          <w:rPr>
            <w:rFonts w:ascii="Cambria Math"/>
            <w:sz w:val="22"/>
            <w:szCs w:val="22"/>
          </w:rPr>
          <m:t>0,5659</m:t>
        </m:r>
      </m:oMath>
      <w:r w:rsidRPr="00032F26">
        <w:rPr>
          <w:rFonts w:eastAsiaTheme="minorEastAsia"/>
          <w:sz w:val="22"/>
          <w:szCs w:val="22"/>
        </w:rPr>
        <w:t xml:space="preserve">. Hasil perhitungan tersebut disesuaikan dengan tabel 3.3 tabel interpretasi koefisien korelasi pada halaman 70 , maka diperoleh bahwa tingkat hubungan kedua variabel tergolong sedang karena berada pada rentang </w:t>
      </w:r>
      <w:r w:rsidRPr="00032F26">
        <w:rPr>
          <w:sz w:val="22"/>
          <w:szCs w:val="22"/>
        </w:rPr>
        <w:t>0,40 – 0,599</w:t>
      </w:r>
      <w:r w:rsidRPr="00032F26">
        <w:rPr>
          <w:rFonts w:eastAsiaTheme="minorEastAsia"/>
          <w:color w:val="000000" w:themeColor="text1"/>
          <w:sz w:val="22"/>
          <w:szCs w:val="22"/>
        </w:rPr>
        <w:t xml:space="preserve">. </w:t>
      </w:r>
    </w:p>
    <w:p w:rsidR="00A924BF" w:rsidRPr="00A924BF" w:rsidRDefault="00A924BF" w:rsidP="009B70B4">
      <w:pPr>
        <w:ind w:right="-801" w:firstLine="720"/>
        <w:jc w:val="both"/>
        <w:rPr>
          <w:rFonts w:eastAsiaTheme="minorEastAsia"/>
          <w:sz w:val="22"/>
          <w:szCs w:val="22"/>
        </w:rPr>
      </w:pPr>
      <w:r w:rsidRPr="00A924BF">
        <w:rPr>
          <w:rFonts w:eastAsiaTheme="minorEastAsia"/>
          <w:sz w:val="22"/>
          <w:szCs w:val="22"/>
        </w:rPr>
        <w:t>Cara untuk mengetahui hubungan pemberian motivasi orang tua dengan hasil belajar Matematika siswa kelas V SD Gugus XVIII Kecamatan Lilirilau Kabupaten Soppeng digunakan rumus determinasi sebagai berikut:</w:t>
      </w:r>
    </w:p>
    <w:p w:rsidR="00A924BF" w:rsidRPr="00A924BF" w:rsidRDefault="00A924BF" w:rsidP="00A924BF">
      <w:pPr>
        <w:rPr>
          <w:rFonts w:eastAsiaTheme="minorEastAsia"/>
          <w:sz w:val="22"/>
          <w:szCs w:val="22"/>
        </w:rPr>
      </w:pPr>
      <w:r w:rsidRPr="00A924BF">
        <w:rPr>
          <w:rFonts w:eastAsiaTheme="minorEastAsia"/>
          <w:sz w:val="22"/>
          <w:szCs w:val="22"/>
        </w:rPr>
        <w:t>KP = r</w:t>
      </w:r>
      <w:r w:rsidRPr="00A924BF">
        <w:rPr>
          <w:rFonts w:eastAsiaTheme="minorEastAsia"/>
          <w:sz w:val="22"/>
          <w:szCs w:val="22"/>
          <w:vertAlign w:val="superscript"/>
        </w:rPr>
        <w:t>2</w:t>
      </w:r>
      <w:r w:rsidRPr="00A924BF">
        <w:rPr>
          <w:rFonts w:eastAsiaTheme="minorEastAsia"/>
          <w:sz w:val="22"/>
          <w:szCs w:val="22"/>
        </w:rPr>
        <w:t xml:space="preserve"> x 100 %</w:t>
      </w:r>
    </w:p>
    <w:p w:rsidR="00A924BF" w:rsidRPr="00A924BF" w:rsidRDefault="00A924BF" w:rsidP="00A924BF">
      <w:pPr>
        <w:rPr>
          <w:rFonts w:eastAsiaTheme="minorEastAsia"/>
          <w:sz w:val="22"/>
          <w:szCs w:val="22"/>
        </w:rPr>
      </w:pPr>
      <w:r w:rsidRPr="00A924BF">
        <w:rPr>
          <w:rFonts w:eastAsiaTheme="minorEastAsia"/>
          <w:sz w:val="22"/>
          <w:szCs w:val="22"/>
        </w:rPr>
        <w:t>KP = (</w:t>
      </w:r>
      <m:oMath>
        <m:r>
          <m:rPr>
            <m:sty m:val="p"/>
          </m:rPr>
          <w:rPr>
            <w:rFonts w:ascii="Cambria Math"/>
            <w:sz w:val="22"/>
            <w:szCs w:val="22"/>
          </w:rPr>
          <m:t>0,5659</m:t>
        </m:r>
      </m:oMath>
      <w:r w:rsidRPr="00A924BF">
        <w:rPr>
          <w:rFonts w:eastAsiaTheme="minorEastAsia"/>
          <w:sz w:val="22"/>
          <w:szCs w:val="22"/>
        </w:rPr>
        <w:t>)</w:t>
      </w:r>
      <w:r w:rsidRPr="00A924BF">
        <w:rPr>
          <w:rFonts w:eastAsiaTheme="minorEastAsia"/>
          <w:sz w:val="22"/>
          <w:szCs w:val="22"/>
          <w:vertAlign w:val="superscript"/>
        </w:rPr>
        <w:t xml:space="preserve">2 </w:t>
      </w:r>
      <w:r>
        <w:rPr>
          <w:rFonts w:eastAsiaTheme="minorEastAsia"/>
          <w:sz w:val="22"/>
          <w:szCs w:val="22"/>
        </w:rPr>
        <w:t xml:space="preserve">x 100 % </w:t>
      </w:r>
      <w:r>
        <w:rPr>
          <w:rFonts w:eastAsiaTheme="minorEastAsia"/>
          <w:sz w:val="22"/>
          <w:szCs w:val="22"/>
        </w:rPr>
        <w:tab/>
      </w:r>
    </w:p>
    <w:p w:rsidR="00A924BF" w:rsidRPr="00A924BF" w:rsidRDefault="00A924BF" w:rsidP="00A924BF">
      <w:pPr>
        <w:rPr>
          <w:rFonts w:eastAsiaTheme="minorEastAsia"/>
          <w:sz w:val="22"/>
          <w:szCs w:val="22"/>
        </w:rPr>
      </w:pPr>
      <w:r w:rsidRPr="00A924BF">
        <w:rPr>
          <w:rFonts w:eastAsiaTheme="minorEastAsia"/>
          <w:sz w:val="22"/>
          <w:szCs w:val="22"/>
        </w:rPr>
        <w:t>KP = 0,3202 x 100 %</w:t>
      </w:r>
    </w:p>
    <w:p w:rsidR="008B050E" w:rsidRDefault="00A924BF" w:rsidP="00A924BF">
      <w:pPr>
        <w:rPr>
          <w:rFonts w:eastAsiaTheme="minorEastAsia"/>
          <w:sz w:val="22"/>
          <w:szCs w:val="22"/>
        </w:rPr>
      </w:pPr>
      <w:r w:rsidRPr="00A924BF">
        <w:rPr>
          <w:rFonts w:eastAsiaTheme="minorEastAsia"/>
          <w:sz w:val="22"/>
          <w:szCs w:val="22"/>
        </w:rPr>
        <w:t>KP = 32,02%</w:t>
      </w:r>
    </w:p>
    <w:p w:rsidR="008C25B0" w:rsidRPr="00A924BF" w:rsidRDefault="008C25B0" w:rsidP="00A924BF">
      <w:pPr>
        <w:rPr>
          <w:rFonts w:eastAsiaTheme="minorEastAsia"/>
          <w:sz w:val="22"/>
          <w:szCs w:val="22"/>
        </w:rPr>
      </w:pPr>
    </w:p>
    <w:p w:rsidR="00A924BF" w:rsidRPr="00A924BF" w:rsidRDefault="00A924BF" w:rsidP="009B70B4">
      <w:pPr>
        <w:ind w:right="-801" w:firstLine="720"/>
        <w:jc w:val="both"/>
        <w:rPr>
          <w:rFonts w:eastAsiaTheme="minorEastAsia"/>
          <w:color w:val="000000" w:themeColor="text1"/>
          <w:sz w:val="22"/>
          <w:szCs w:val="22"/>
        </w:rPr>
      </w:pPr>
      <w:r w:rsidRPr="00A924BF">
        <w:rPr>
          <w:rFonts w:eastAsiaTheme="minorEastAsia"/>
          <w:sz w:val="22"/>
          <w:szCs w:val="22"/>
        </w:rPr>
        <w:t xml:space="preserve">Hasil tersebut menunjukkan bahwa derajat hubungan pemberian motivasi orang tua dengan hasil belajar Matematika siswa kelas V SD Gugus XVIII Kecamatan Lilirilau Kabupaten Soppeng adalah 32,02% Artinya terdapat 32,02% sumbangan yang diberikan oleh pemberian motivasi orang tua terhadap hasil belajar </w:t>
      </w:r>
      <w:r w:rsidRPr="00A924BF">
        <w:rPr>
          <w:rFonts w:eastAsiaTheme="minorEastAsia"/>
          <w:color w:val="000000" w:themeColor="text1"/>
          <w:sz w:val="22"/>
          <w:szCs w:val="22"/>
        </w:rPr>
        <w:t>Matematika siswa</w:t>
      </w:r>
      <w:r w:rsidRPr="00A924BF">
        <w:rPr>
          <w:rFonts w:eastAsiaTheme="minorEastAsia"/>
          <w:sz w:val="22"/>
          <w:szCs w:val="22"/>
        </w:rPr>
        <w:t xml:space="preserve">siswa kelas V SD Gugus XVIII Kecamatan Lilirilau Kabupaten Soppeng </w:t>
      </w:r>
      <w:r w:rsidRPr="00A924BF">
        <w:rPr>
          <w:rFonts w:eastAsiaTheme="minorEastAsia"/>
          <w:color w:val="000000" w:themeColor="text1"/>
          <w:sz w:val="22"/>
          <w:szCs w:val="22"/>
        </w:rPr>
        <w:t>dan 67,98 % lainnya dipengaruhi oleh faktor-faktor lain yang tidak dibahas pada penelitian ini.</w:t>
      </w:r>
    </w:p>
    <w:p w:rsidR="00A924BF" w:rsidRPr="00A924BF" w:rsidRDefault="00A924BF" w:rsidP="00FE7AF7">
      <w:pPr>
        <w:ind w:left="630" w:right="-891" w:firstLine="720"/>
        <w:jc w:val="both"/>
        <w:rPr>
          <w:rFonts w:eastAsiaTheme="minorEastAsia"/>
          <w:sz w:val="22"/>
          <w:szCs w:val="22"/>
        </w:rPr>
      </w:pPr>
      <w:r w:rsidRPr="00A924BF">
        <w:rPr>
          <w:rFonts w:eastAsiaTheme="minorEastAsia"/>
          <w:sz w:val="22"/>
          <w:szCs w:val="22"/>
        </w:rPr>
        <w:t>Cara untuk melakukan pengujian signifikansi koefisien korelasi dapat dihitung dengan menggunakan Uji-t dengan rumus sebagai berikut:</w:t>
      </w:r>
    </w:p>
    <w:p w:rsidR="00A924BF" w:rsidRPr="00A924BF" w:rsidRDefault="00A924BF" w:rsidP="00A924BF">
      <w:pPr>
        <w:spacing w:after="240"/>
        <w:ind w:firstLine="1080"/>
        <w:rPr>
          <w:rFonts w:eastAsiaTheme="minorEastAsia"/>
          <w:sz w:val="22"/>
          <w:szCs w:val="22"/>
        </w:rPr>
      </w:pPr>
      <w:r w:rsidRPr="00A924BF">
        <w:rPr>
          <w:sz w:val="22"/>
          <w:szCs w:val="22"/>
        </w:rPr>
        <w:t>t</w:t>
      </w:r>
      <w:r w:rsidRPr="00A924BF">
        <w:rPr>
          <w:sz w:val="22"/>
          <w:szCs w:val="22"/>
          <w:vertAlign w:val="subscript"/>
        </w:rPr>
        <w:t>hitung</w:t>
      </w:r>
      <w:r w:rsidRPr="00A924BF">
        <w:rPr>
          <w:sz w:val="22"/>
          <w:szCs w:val="22"/>
        </w:rPr>
        <w:t xml:space="preserve"> = </w:t>
      </w:r>
      <m:oMath>
        <m:f>
          <m:fPr>
            <m:ctrlPr>
              <w:rPr>
                <w:rFonts w:ascii="Cambria Math" w:hAnsi="Cambria Math"/>
                <w:i/>
                <w:sz w:val="22"/>
                <w:szCs w:val="22"/>
              </w:rPr>
            </m:ctrlPr>
          </m:fPr>
          <m:num>
            <m:r>
              <w:rPr>
                <w:rFonts w:ascii="Cambria Math" w:hAnsi="Cambria Math"/>
                <w:sz w:val="22"/>
                <w:szCs w:val="22"/>
              </w:rPr>
              <m:t>r</m:t>
            </m:r>
            <m:rad>
              <m:radPr>
                <m:degHide m:val="on"/>
                <m:ctrlPr>
                  <w:rPr>
                    <w:rFonts w:ascii="Cambria Math" w:hAnsi="Cambria Math"/>
                    <w:i/>
                    <w:sz w:val="22"/>
                    <w:szCs w:val="22"/>
                  </w:rPr>
                </m:ctrlPr>
              </m:radPr>
              <m:deg/>
              <m:e>
                <m:r>
                  <w:rPr>
                    <w:rFonts w:ascii="Cambria Math" w:hAnsi="Cambria Math"/>
                    <w:sz w:val="22"/>
                    <w:szCs w:val="22"/>
                  </w:rPr>
                  <m:t>n</m:t>
                </m:r>
                <m:r>
                  <w:rPr>
                    <w:sz w:val="22"/>
                    <w:szCs w:val="22"/>
                  </w:rPr>
                  <m:t>-</m:t>
                </m:r>
                <m:r>
                  <w:rPr>
                    <w:rFonts w:ascii="Cambria Math"/>
                    <w:sz w:val="22"/>
                    <w:szCs w:val="22"/>
                  </w:rPr>
                  <m:t>2</m:t>
                </m:r>
              </m:e>
            </m:rad>
          </m:num>
          <m:den>
            <m:rad>
              <m:radPr>
                <m:degHide m:val="on"/>
                <m:ctrlPr>
                  <w:rPr>
                    <w:rFonts w:ascii="Cambria Math" w:hAnsi="Cambria Math"/>
                    <w:i/>
                    <w:sz w:val="22"/>
                    <w:szCs w:val="22"/>
                  </w:rPr>
                </m:ctrlPr>
              </m:radPr>
              <m:deg/>
              <m:e>
                <m:r>
                  <w:rPr>
                    <w:rFonts w:ascii="Cambria Math"/>
                    <w:sz w:val="22"/>
                    <w:szCs w:val="22"/>
                  </w:rPr>
                  <m:t>1</m:t>
                </m:r>
                <m:r>
                  <w:rPr>
                    <w:sz w:val="22"/>
                    <w:szCs w:val="22"/>
                  </w:rPr>
                  <m:t>-</m:t>
                </m:r>
                <m:sSup>
                  <m:sSupPr>
                    <m:ctrlPr>
                      <w:rPr>
                        <w:rFonts w:ascii="Cambria Math" w:hAnsi="Cambria Math"/>
                        <w:i/>
                        <w:sz w:val="22"/>
                        <w:szCs w:val="22"/>
                      </w:rPr>
                    </m:ctrlPr>
                  </m:sSupPr>
                  <m:e>
                    <m:r>
                      <w:rPr>
                        <w:rFonts w:ascii="Cambria Math" w:hAnsi="Cambria Math"/>
                        <w:sz w:val="22"/>
                        <w:szCs w:val="22"/>
                      </w:rPr>
                      <m:t>r</m:t>
                    </m:r>
                  </m:e>
                  <m:sup>
                    <m:r>
                      <w:rPr>
                        <w:rFonts w:ascii="Cambria Math"/>
                        <w:sz w:val="22"/>
                        <w:szCs w:val="22"/>
                      </w:rPr>
                      <m:t>2</m:t>
                    </m:r>
                  </m:sup>
                </m:sSup>
              </m:e>
            </m:rad>
          </m:den>
        </m:f>
      </m:oMath>
    </w:p>
    <w:p w:rsidR="00A924BF" w:rsidRPr="00A924BF" w:rsidRDefault="00A924BF" w:rsidP="00A924BF">
      <w:pPr>
        <w:spacing w:after="240"/>
        <w:ind w:firstLine="1080"/>
        <w:rPr>
          <w:sz w:val="22"/>
          <w:szCs w:val="22"/>
        </w:rPr>
      </w:pPr>
      <w:r w:rsidRPr="00A924BF">
        <w:rPr>
          <w:sz w:val="22"/>
          <w:szCs w:val="22"/>
        </w:rPr>
        <w:t>t</w:t>
      </w:r>
      <w:r w:rsidRPr="00A924BF">
        <w:rPr>
          <w:sz w:val="22"/>
          <w:szCs w:val="22"/>
          <w:vertAlign w:val="subscript"/>
        </w:rPr>
        <w:t>hitung</w:t>
      </w:r>
      <w:r w:rsidRPr="00A924BF">
        <w:rPr>
          <w:sz w:val="22"/>
          <w:szCs w:val="22"/>
        </w:rPr>
        <w:t xml:space="preserve"> = </w:t>
      </w:r>
      <m:oMath>
        <m:f>
          <m:fPr>
            <m:ctrlPr>
              <w:rPr>
                <w:rFonts w:ascii="Cambria Math" w:hAnsi="Cambria Math"/>
                <w:i/>
                <w:sz w:val="22"/>
                <w:szCs w:val="22"/>
              </w:rPr>
            </m:ctrlPr>
          </m:fPr>
          <m:num>
            <m:r>
              <m:rPr>
                <m:sty m:val="p"/>
              </m:rPr>
              <w:rPr>
                <w:rFonts w:ascii="Cambria Math"/>
                <w:sz w:val="22"/>
                <w:szCs w:val="22"/>
              </w:rPr>
              <m:t>0,5659</m:t>
            </m:r>
            <m:rad>
              <m:radPr>
                <m:degHide m:val="on"/>
                <m:ctrlPr>
                  <w:rPr>
                    <w:rFonts w:ascii="Cambria Math" w:hAnsi="Cambria Math"/>
                    <w:i/>
                    <w:sz w:val="22"/>
                    <w:szCs w:val="22"/>
                  </w:rPr>
                </m:ctrlPr>
              </m:radPr>
              <m:deg/>
              <m:e>
                <m:r>
                  <w:rPr>
                    <w:rFonts w:ascii="Cambria Math"/>
                    <w:sz w:val="22"/>
                    <w:szCs w:val="22"/>
                  </w:rPr>
                  <m:t>58</m:t>
                </m:r>
                <m:r>
                  <w:rPr>
                    <w:sz w:val="22"/>
                    <w:szCs w:val="22"/>
                  </w:rPr>
                  <m:t>-</m:t>
                </m:r>
                <m:r>
                  <w:rPr>
                    <w:rFonts w:ascii="Cambria Math"/>
                    <w:sz w:val="22"/>
                    <w:szCs w:val="22"/>
                  </w:rPr>
                  <m:t>2</m:t>
                </m:r>
              </m:e>
            </m:rad>
          </m:num>
          <m:den>
            <m:rad>
              <m:radPr>
                <m:degHide m:val="on"/>
                <m:ctrlPr>
                  <w:rPr>
                    <w:rFonts w:ascii="Cambria Math" w:hAnsi="Cambria Math"/>
                    <w:i/>
                    <w:sz w:val="22"/>
                    <w:szCs w:val="22"/>
                  </w:rPr>
                </m:ctrlPr>
              </m:radPr>
              <m:deg/>
              <m:e>
                <m:r>
                  <w:rPr>
                    <w:rFonts w:ascii="Cambria Math"/>
                    <w:sz w:val="22"/>
                    <w:szCs w:val="22"/>
                  </w:rPr>
                  <m:t>1</m:t>
                </m:r>
                <m:r>
                  <w:rPr>
                    <w:sz w:val="22"/>
                    <w:szCs w:val="22"/>
                  </w:rPr>
                  <m:t>-</m:t>
                </m:r>
                <m:sSup>
                  <m:sSupPr>
                    <m:ctrlPr>
                      <w:rPr>
                        <w:rFonts w:ascii="Cambria Math" w:hAnsi="Cambria Math"/>
                        <w:i/>
                        <w:sz w:val="22"/>
                        <w:szCs w:val="22"/>
                      </w:rPr>
                    </m:ctrlPr>
                  </m:sSupPr>
                  <m:e>
                    <m:r>
                      <m:rPr>
                        <m:sty m:val="p"/>
                      </m:rPr>
                      <w:rPr>
                        <w:rFonts w:ascii="Cambria Math"/>
                        <w:sz w:val="22"/>
                        <w:szCs w:val="22"/>
                      </w:rPr>
                      <m:t>0,5659</m:t>
                    </m:r>
                  </m:e>
                  <m:sup>
                    <m:r>
                      <w:rPr>
                        <w:rFonts w:ascii="Cambria Math"/>
                        <w:sz w:val="22"/>
                        <w:szCs w:val="22"/>
                      </w:rPr>
                      <m:t>2</m:t>
                    </m:r>
                  </m:sup>
                </m:sSup>
              </m:e>
            </m:rad>
          </m:den>
        </m:f>
      </m:oMath>
    </w:p>
    <w:p w:rsidR="00A924BF" w:rsidRPr="00A924BF" w:rsidRDefault="00A924BF" w:rsidP="00A924BF">
      <w:pPr>
        <w:spacing w:after="240"/>
        <w:ind w:firstLine="1080"/>
        <w:rPr>
          <w:rFonts w:eastAsiaTheme="minorEastAsia"/>
          <w:sz w:val="22"/>
          <w:szCs w:val="22"/>
        </w:rPr>
      </w:pPr>
      <w:r w:rsidRPr="00A924BF">
        <w:rPr>
          <w:sz w:val="22"/>
          <w:szCs w:val="22"/>
        </w:rPr>
        <w:t>t</w:t>
      </w:r>
      <w:r w:rsidRPr="00A924BF">
        <w:rPr>
          <w:sz w:val="22"/>
          <w:szCs w:val="22"/>
          <w:vertAlign w:val="subscript"/>
        </w:rPr>
        <w:t>hitung</w:t>
      </w:r>
      <w:r w:rsidRPr="00A924BF">
        <w:rPr>
          <w:sz w:val="22"/>
          <w:szCs w:val="22"/>
        </w:rPr>
        <w:t xml:space="preserve"> = </w:t>
      </w:r>
      <m:oMath>
        <m:f>
          <m:fPr>
            <m:ctrlPr>
              <w:rPr>
                <w:rFonts w:ascii="Cambria Math" w:hAnsi="Cambria Math"/>
                <w:i/>
                <w:sz w:val="22"/>
                <w:szCs w:val="22"/>
              </w:rPr>
            </m:ctrlPr>
          </m:fPr>
          <m:num>
            <m:r>
              <m:rPr>
                <m:sty m:val="p"/>
              </m:rPr>
              <w:rPr>
                <w:rFonts w:ascii="Cambria Math"/>
                <w:sz w:val="22"/>
                <w:szCs w:val="22"/>
              </w:rPr>
              <m:t>0,5659</m:t>
            </m:r>
            <m:r>
              <w:rPr>
                <w:rFonts w:ascii="Cambria Math"/>
                <w:sz w:val="22"/>
                <w:szCs w:val="22"/>
              </w:rPr>
              <m:t xml:space="preserve"> x 56</m:t>
            </m:r>
          </m:num>
          <m:den>
            <m:rad>
              <m:radPr>
                <m:degHide m:val="on"/>
                <m:ctrlPr>
                  <w:rPr>
                    <w:rFonts w:ascii="Cambria Math" w:hAnsi="Cambria Math"/>
                    <w:i/>
                    <w:sz w:val="22"/>
                    <w:szCs w:val="22"/>
                  </w:rPr>
                </m:ctrlPr>
              </m:radPr>
              <m:deg/>
              <m:e>
                <m:r>
                  <w:rPr>
                    <w:rFonts w:ascii="Cambria Math"/>
                    <w:sz w:val="22"/>
                    <w:szCs w:val="22"/>
                  </w:rPr>
                  <m:t>1</m:t>
                </m:r>
                <m:r>
                  <w:rPr>
                    <w:sz w:val="22"/>
                    <w:szCs w:val="22"/>
                  </w:rPr>
                  <m:t>-</m:t>
                </m:r>
                <m:r>
                  <w:rPr>
                    <w:rFonts w:ascii="Cambria Math"/>
                    <w:sz w:val="22"/>
                    <w:szCs w:val="22"/>
                  </w:rPr>
                  <m:t>0,3202</m:t>
                </m:r>
              </m:e>
            </m:rad>
          </m:den>
        </m:f>
      </m:oMath>
    </w:p>
    <w:p w:rsidR="00A924BF" w:rsidRPr="00A924BF" w:rsidRDefault="00A924BF" w:rsidP="00A924BF">
      <w:pPr>
        <w:spacing w:after="240"/>
        <w:ind w:firstLine="1080"/>
        <w:rPr>
          <w:rFonts w:eastAsiaTheme="minorEastAsia"/>
          <w:sz w:val="22"/>
          <w:szCs w:val="22"/>
        </w:rPr>
      </w:pPr>
      <w:r w:rsidRPr="00A924BF">
        <w:rPr>
          <w:sz w:val="22"/>
          <w:szCs w:val="22"/>
        </w:rPr>
        <w:t>t</w:t>
      </w:r>
      <w:r w:rsidRPr="00A924BF">
        <w:rPr>
          <w:sz w:val="22"/>
          <w:szCs w:val="22"/>
          <w:vertAlign w:val="subscript"/>
        </w:rPr>
        <w:t>hitung</w:t>
      </w:r>
      <w:r w:rsidRPr="00A924BF">
        <w:rPr>
          <w:sz w:val="22"/>
          <w:szCs w:val="22"/>
        </w:rPr>
        <w:t xml:space="preserve"> </w:t>
      </w:r>
      <w:r w:rsidRPr="001C0374">
        <w:rPr>
          <w:sz w:val="20"/>
        </w:rPr>
        <w:t xml:space="preserve">= </w:t>
      </w:r>
      <m:oMath>
        <m:f>
          <m:fPr>
            <m:ctrlPr>
              <w:rPr>
                <w:rFonts w:ascii="Cambria Math" w:hAnsi="Cambria Math"/>
                <w:i/>
                <w:sz w:val="20"/>
              </w:rPr>
            </m:ctrlPr>
          </m:fPr>
          <m:num>
            <m:r>
              <w:rPr>
                <w:rFonts w:ascii="Cambria Math"/>
                <w:sz w:val="20"/>
              </w:rPr>
              <m:t>7,4833</m:t>
            </m:r>
          </m:num>
          <m:den>
            <m:rad>
              <m:radPr>
                <m:degHide m:val="on"/>
                <m:ctrlPr>
                  <w:rPr>
                    <w:rFonts w:ascii="Cambria Math" w:hAnsi="Cambria Math"/>
                    <w:i/>
                    <w:sz w:val="20"/>
                  </w:rPr>
                </m:ctrlPr>
              </m:radPr>
              <m:deg/>
              <m:e>
                <m:r>
                  <w:rPr>
                    <w:rFonts w:ascii="Cambria Math"/>
                    <w:sz w:val="20"/>
                  </w:rPr>
                  <m:t>0.6798</m:t>
                </m:r>
              </m:e>
            </m:rad>
          </m:den>
        </m:f>
      </m:oMath>
    </w:p>
    <w:p w:rsidR="00A924BF" w:rsidRPr="00A924BF" w:rsidRDefault="00A924BF" w:rsidP="00A924BF">
      <w:pPr>
        <w:spacing w:after="240"/>
        <w:ind w:firstLine="1080"/>
        <w:rPr>
          <w:rFonts w:eastAsiaTheme="minorEastAsia"/>
          <w:i/>
          <w:sz w:val="22"/>
          <w:szCs w:val="22"/>
        </w:rPr>
      </w:pPr>
      <w:r w:rsidRPr="00A924BF">
        <w:rPr>
          <w:sz w:val="22"/>
          <w:szCs w:val="22"/>
        </w:rPr>
        <w:t>t</w:t>
      </w:r>
      <w:r w:rsidRPr="00A924BF">
        <w:rPr>
          <w:sz w:val="22"/>
          <w:szCs w:val="22"/>
          <w:vertAlign w:val="subscript"/>
        </w:rPr>
        <w:t>hitung</w:t>
      </w:r>
      <w:r w:rsidRPr="00A924BF">
        <w:rPr>
          <w:sz w:val="22"/>
          <w:szCs w:val="22"/>
        </w:rPr>
        <w:t xml:space="preserve"> = </w:t>
      </w:r>
      <m:oMath>
        <m:f>
          <m:fPr>
            <m:ctrlPr>
              <w:rPr>
                <w:rFonts w:ascii="Cambria Math" w:hAnsi="Cambria Math"/>
                <w:i/>
                <w:sz w:val="22"/>
                <w:szCs w:val="22"/>
              </w:rPr>
            </m:ctrlPr>
          </m:fPr>
          <m:num>
            <m:r>
              <w:rPr>
                <w:rFonts w:ascii="Cambria Math"/>
                <w:sz w:val="22"/>
                <w:szCs w:val="22"/>
              </w:rPr>
              <m:t>4,2348</m:t>
            </m:r>
          </m:num>
          <m:den>
            <m:r>
              <w:rPr>
                <w:rFonts w:ascii="Cambria Math"/>
                <w:sz w:val="22"/>
                <w:szCs w:val="22"/>
              </w:rPr>
              <m:t>0.8245</m:t>
            </m:r>
          </m:den>
        </m:f>
      </m:oMath>
    </w:p>
    <w:p w:rsidR="006768AD" w:rsidRDefault="00A924BF" w:rsidP="00A924BF">
      <w:pPr>
        <w:spacing w:after="240"/>
        <w:ind w:firstLine="1080"/>
        <w:rPr>
          <w:sz w:val="22"/>
          <w:szCs w:val="22"/>
        </w:rPr>
      </w:pPr>
      <w:r w:rsidRPr="00A924BF">
        <w:rPr>
          <w:sz w:val="22"/>
          <w:szCs w:val="22"/>
        </w:rPr>
        <w:t>t</w:t>
      </w:r>
      <w:r w:rsidRPr="00A924BF">
        <w:rPr>
          <w:sz w:val="22"/>
          <w:szCs w:val="22"/>
          <w:vertAlign w:val="subscript"/>
        </w:rPr>
        <w:t>hitung</w:t>
      </w:r>
      <w:r w:rsidRPr="00A924BF">
        <w:rPr>
          <w:sz w:val="22"/>
          <w:szCs w:val="22"/>
        </w:rPr>
        <w:t xml:space="preserve">= </w:t>
      </w:r>
      <m:oMath>
        <m:r>
          <w:rPr>
            <w:rFonts w:ascii="Cambria Math"/>
            <w:sz w:val="22"/>
            <w:szCs w:val="22"/>
          </w:rPr>
          <m:t>5,2635</m:t>
        </m:r>
      </m:oMath>
    </w:p>
    <w:p w:rsidR="00FE7AF7" w:rsidRDefault="00FE7AF7" w:rsidP="00A924BF">
      <w:pPr>
        <w:spacing w:after="240"/>
        <w:ind w:firstLine="1080"/>
        <w:rPr>
          <w:rFonts w:eastAsiaTheme="minorEastAsia"/>
          <w:i/>
          <w:sz w:val="22"/>
          <w:szCs w:val="22"/>
        </w:rPr>
      </w:pPr>
    </w:p>
    <w:p w:rsidR="00A924BF" w:rsidRDefault="00A924BF" w:rsidP="00A924BF">
      <w:pPr>
        <w:ind w:firstLine="720"/>
        <w:jc w:val="both"/>
        <w:rPr>
          <w:sz w:val="22"/>
          <w:szCs w:val="22"/>
        </w:rPr>
      </w:pPr>
      <w:r>
        <w:rPr>
          <w:rFonts w:eastAsiaTheme="minorEastAsia"/>
          <w:sz w:val="22"/>
          <w:szCs w:val="22"/>
        </w:rPr>
        <w:lastRenderedPageBreak/>
        <w:t xml:space="preserve">Hasil </w:t>
      </w:r>
      <w:r w:rsidRPr="00A924BF">
        <w:rPr>
          <w:sz w:val="22"/>
          <w:szCs w:val="22"/>
        </w:rPr>
        <w:t>t</w:t>
      </w:r>
      <w:r w:rsidRPr="00A924BF">
        <w:rPr>
          <w:sz w:val="22"/>
          <w:szCs w:val="22"/>
          <w:vertAlign w:val="subscript"/>
        </w:rPr>
        <w:t>hitung</w:t>
      </w:r>
      <w:r>
        <w:rPr>
          <w:sz w:val="22"/>
          <w:szCs w:val="22"/>
          <w:vertAlign w:val="subscript"/>
        </w:rPr>
        <w:t xml:space="preserve"> </w:t>
      </w:r>
      <w:r w:rsidRPr="00A924BF">
        <w:rPr>
          <w:sz w:val="22"/>
          <w:szCs w:val="22"/>
        </w:rPr>
        <w:t>tersebut selanjutnya dibandingkan dengan t</w:t>
      </w:r>
      <w:r w:rsidRPr="00A924BF">
        <w:rPr>
          <w:sz w:val="22"/>
          <w:szCs w:val="22"/>
          <w:vertAlign w:val="subscript"/>
        </w:rPr>
        <w:t xml:space="preserve">tabel. </w:t>
      </w:r>
      <w:r w:rsidRPr="00A924BF">
        <w:rPr>
          <w:rFonts w:eastAsiaTheme="minorEastAsia"/>
          <w:sz w:val="22"/>
          <w:szCs w:val="22"/>
        </w:rPr>
        <w:t xml:space="preserve">Setelah melihat tabel distribusi t pada lampiran , untuk kesalahan 5 % dan dk = n – 2 =58 – 2= 56 diperoleh nilai </w:t>
      </w:r>
      <w:r w:rsidRPr="00A924BF">
        <w:rPr>
          <w:sz w:val="22"/>
          <w:szCs w:val="22"/>
        </w:rPr>
        <w:t>t</w:t>
      </w:r>
      <w:r w:rsidRPr="00A924BF">
        <w:rPr>
          <w:sz w:val="22"/>
          <w:szCs w:val="22"/>
          <w:vertAlign w:val="subscript"/>
        </w:rPr>
        <w:t xml:space="preserve">tabel </w:t>
      </w:r>
      <w:r w:rsidRPr="00A924BF">
        <w:rPr>
          <w:sz w:val="22"/>
          <w:szCs w:val="22"/>
        </w:rPr>
        <w:t xml:space="preserve"> = 1.67252. Ternyata hasil t</w:t>
      </w:r>
      <w:r w:rsidRPr="00A924BF">
        <w:rPr>
          <w:sz w:val="22"/>
          <w:szCs w:val="22"/>
          <w:vertAlign w:val="subscript"/>
        </w:rPr>
        <w:t xml:space="preserve">hitung </w:t>
      </w:r>
      <w:r w:rsidRPr="00A924BF">
        <w:rPr>
          <w:rFonts w:eastAsiaTheme="minorEastAsia"/>
          <w:sz w:val="22"/>
          <w:szCs w:val="22"/>
        </w:rPr>
        <w:t xml:space="preserve">lebih besar dari </w:t>
      </w:r>
      <w:r w:rsidRPr="00A924BF">
        <w:rPr>
          <w:sz w:val="22"/>
          <w:szCs w:val="22"/>
        </w:rPr>
        <w:t>t</w:t>
      </w:r>
      <w:r w:rsidRPr="00A924BF">
        <w:rPr>
          <w:sz w:val="22"/>
          <w:szCs w:val="22"/>
          <w:vertAlign w:val="subscript"/>
        </w:rPr>
        <w:t xml:space="preserve">tabel, </w:t>
      </w:r>
      <w:r w:rsidRPr="00A924BF">
        <w:rPr>
          <w:sz w:val="22"/>
          <w:szCs w:val="22"/>
        </w:rPr>
        <w:t>sehingga hipotesis alternatif (H1) diterima sedangkan hipotesis nol (H0) ditolak. Dengan demikian dapat dikatakan bahwa terdapat hubungan yang signifikan antara pemberian motivasi orang tua  dengan  hasil belajar  Matematika siswa Kelas V SD Gugus XVIII Kecamatan Lilirilau Kabupaten Soppeng.</w:t>
      </w:r>
    </w:p>
    <w:p w:rsidR="00A924BF" w:rsidRDefault="00A924BF" w:rsidP="00A924BF">
      <w:pPr>
        <w:spacing w:before="240" w:after="240"/>
        <w:jc w:val="both"/>
        <w:rPr>
          <w:b/>
          <w:sz w:val="22"/>
          <w:szCs w:val="22"/>
        </w:rPr>
      </w:pPr>
      <w:r w:rsidRPr="00A924BF">
        <w:rPr>
          <w:b/>
          <w:sz w:val="22"/>
          <w:szCs w:val="22"/>
        </w:rPr>
        <w:t>PEMBAHASAN</w:t>
      </w:r>
    </w:p>
    <w:p w:rsidR="00A924BF" w:rsidRDefault="00A924BF" w:rsidP="00A924BF">
      <w:pPr>
        <w:pStyle w:val="ListParagraph"/>
        <w:spacing w:after="0" w:line="240" w:lineRule="auto"/>
        <w:ind w:left="0" w:firstLine="709"/>
        <w:rPr>
          <w:rFonts w:ascii="Times New Roman" w:hAnsi="Times New Roman"/>
          <w:lang w:val="en-US"/>
        </w:rPr>
      </w:pPr>
      <w:r w:rsidRPr="00A924BF">
        <w:rPr>
          <w:rFonts w:ascii="Times New Roman" w:eastAsiaTheme="minorEastAsia" w:hAnsi="Times New Roman"/>
        </w:rPr>
        <w:t xml:space="preserve">Hasil analisis yang telah diuraikan sebelumnya menunjukkan bahwa terdapat hubungan positif antara variabel X dan variabel Y. </w:t>
      </w:r>
      <w:r w:rsidRPr="00A924BF">
        <w:rPr>
          <w:rFonts w:ascii="Times New Roman" w:hAnsi="Times New Roman"/>
        </w:rPr>
        <w:t xml:space="preserve">Hubungan positif ini berarti setiap terjadi sebuah kenaikan pada variabel X maka variabel Y juga akan mengalami kenaikan, begitu pula pada saat terjadi penurunan. Dengan kata lain, perubahan yang terjadi variabel X yaitu </w:t>
      </w:r>
      <w:r w:rsidRPr="00A924BF">
        <w:rPr>
          <w:rFonts w:ascii="Times New Roman" w:hAnsi="Times New Roman"/>
          <w:lang w:val="en-US"/>
        </w:rPr>
        <w:t>motivasi orang tua</w:t>
      </w:r>
      <w:r w:rsidRPr="00A924BF">
        <w:rPr>
          <w:rFonts w:ascii="Times New Roman" w:hAnsi="Times New Roman"/>
        </w:rPr>
        <w:t>dapat mempengaruhi variabel Y yaitu prestasi belajar.</w:t>
      </w:r>
    </w:p>
    <w:p w:rsidR="00837888" w:rsidRPr="00837888" w:rsidRDefault="00837888" w:rsidP="00837888">
      <w:pPr>
        <w:ind w:firstLine="720"/>
        <w:jc w:val="both"/>
        <w:rPr>
          <w:rFonts w:asciiTheme="majorBidi" w:eastAsiaTheme="minorEastAsia" w:hAnsiTheme="majorBidi" w:cstheme="majorBidi"/>
          <w:sz w:val="22"/>
          <w:szCs w:val="22"/>
        </w:rPr>
      </w:pPr>
      <w:r w:rsidRPr="00837888">
        <w:rPr>
          <w:rFonts w:asciiTheme="majorBidi" w:eastAsiaTheme="minorEastAsia" w:hAnsiTheme="majorBidi" w:cstheme="majorBidi"/>
          <w:sz w:val="22"/>
          <w:szCs w:val="22"/>
        </w:rPr>
        <w:t xml:space="preserve">Berdasarkan hasil analisis statistik deskriptif hubungan antara </w:t>
      </w:r>
      <w:r w:rsidRPr="00837888">
        <w:rPr>
          <w:rFonts w:asciiTheme="majorBidi" w:hAnsiTheme="majorBidi" w:cstheme="majorBidi"/>
          <w:sz w:val="22"/>
          <w:szCs w:val="22"/>
        </w:rPr>
        <w:t>motivasi orang tua  dengan  hasil belajar  Matematika siswa Kelas V SD Gugus XVIII Kecamatan Lilirilau Kabupaten Soppeng</w:t>
      </w:r>
      <w:r w:rsidRPr="00837888">
        <w:rPr>
          <w:rFonts w:asciiTheme="majorBidi" w:eastAsiaTheme="minorEastAsia" w:hAnsiTheme="majorBidi" w:cstheme="majorBidi"/>
          <w:sz w:val="22"/>
          <w:szCs w:val="22"/>
        </w:rPr>
        <w:t xml:space="preserve">, kondisi </w:t>
      </w:r>
      <w:r w:rsidRPr="00837888">
        <w:rPr>
          <w:rFonts w:asciiTheme="majorBidi" w:hAnsiTheme="majorBidi" w:cstheme="majorBidi"/>
          <w:sz w:val="22"/>
          <w:szCs w:val="22"/>
        </w:rPr>
        <w:t xml:space="preserve">motivasi orang tua </w:t>
      </w:r>
      <w:r w:rsidRPr="00837888">
        <w:rPr>
          <w:rFonts w:asciiTheme="majorBidi" w:eastAsiaTheme="minorEastAsia" w:hAnsiTheme="majorBidi" w:cstheme="majorBidi"/>
          <w:sz w:val="22"/>
          <w:szCs w:val="22"/>
        </w:rPr>
        <w:t>memiliki nilai rata-rata sebesar 85,78 dan nilai persentase sebesar 85,78 %  yang berada pada kategori sangat baik karena terletak pada rentang 80 % - 100 %. Sedangkan pada pengkategorian nilai angket motivasi orang tua di SD Gugus V Kecamatan Lilirilau Kabupaten Soppeng diperoleh 11 siswa berada di kategori tinggi dengan persentase sebesar 18,96 % sedangkan 26 siswa berada di kategori rendah dengan persentase sebesar 44,83 %. Dengan adanya pengkategorian tersebut berarti bahwa</w:t>
      </w:r>
      <w:r>
        <w:rPr>
          <w:rFonts w:asciiTheme="majorBidi" w:eastAsiaTheme="minorEastAsia" w:hAnsiTheme="majorBidi" w:cstheme="majorBidi"/>
          <w:sz w:val="22"/>
          <w:szCs w:val="22"/>
        </w:rPr>
        <w:t xml:space="preserve"> pemberian motivasi orang tua</w:t>
      </w:r>
      <w:r w:rsidRPr="00837888">
        <w:rPr>
          <w:rFonts w:asciiTheme="majorBidi" w:eastAsiaTheme="minorEastAsia" w:hAnsiTheme="majorBidi" w:cstheme="majorBidi"/>
          <w:sz w:val="22"/>
          <w:szCs w:val="22"/>
        </w:rPr>
        <w:t xml:space="preserve"> </w:t>
      </w:r>
      <w:r w:rsidRPr="00837888">
        <w:rPr>
          <w:rFonts w:asciiTheme="majorBidi" w:eastAsiaTheme="minorEastAsia" w:hAnsiTheme="majorBidi" w:cstheme="majorBidi"/>
          <w:sz w:val="22"/>
          <w:szCs w:val="22"/>
        </w:rPr>
        <w:lastRenderedPageBreak/>
        <w:t xml:space="preserve">dilaksanakan dan diterapkan dengan baik terlihat dari persentase dan jumlah siswa pada kategori tinggi &gt; kategori rendah.  </w:t>
      </w:r>
    </w:p>
    <w:p w:rsidR="00837888" w:rsidRPr="00837888" w:rsidRDefault="00837888" w:rsidP="00837888">
      <w:pPr>
        <w:pStyle w:val="ListParagraph"/>
        <w:spacing w:after="0" w:line="240" w:lineRule="auto"/>
        <w:ind w:left="0" w:firstLine="709"/>
        <w:rPr>
          <w:rFonts w:ascii="Times New Roman" w:hAnsi="Times New Roman"/>
          <w:lang w:val="en-US"/>
        </w:rPr>
      </w:pPr>
      <w:r w:rsidRPr="00837888">
        <w:rPr>
          <w:rFonts w:asciiTheme="majorBidi" w:eastAsiaTheme="minorEastAsia" w:hAnsiTheme="majorBidi" w:cstheme="majorBidi"/>
        </w:rPr>
        <w:t>Sementara pada</w:t>
      </w:r>
      <w:r>
        <w:rPr>
          <w:rFonts w:asciiTheme="majorBidi" w:eastAsiaTheme="minorEastAsia" w:hAnsiTheme="majorBidi" w:cstheme="majorBidi"/>
          <w:lang w:val="en-US"/>
        </w:rPr>
        <w:t xml:space="preserve"> </w:t>
      </w:r>
      <w:r w:rsidRPr="00837888">
        <w:rPr>
          <w:rFonts w:asciiTheme="majorBidi" w:eastAsiaTheme="minorEastAsia" w:hAnsiTheme="majorBidi" w:cstheme="majorBidi"/>
          <w:lang w:val="en-US"/>
        </w:rPr>
        <w:t>hasil</w:t>
      </w:r>
      <w:r w:rsidRPr="00837888">
        <w:rPr>
          <w:rFonts w:asciiTheme="majorBidi" w:eastAsiaTheme="minorEastAsia" w:hAnsiTheme="majorBidi" w:cstheme="majorBidi"/>
        </w:rPr>
        <w:t xml:space="preserve"> belajar </w:t>
      </w:r>
      <w:r w:rsidRPr="00837888">
        <w:rPr>
          <w:rFonts w:asciiTheme="majorBidi" w:eastAsiaTheme="minorEastAsia" w:hAnsiTheme="majorBidi" w:cstheme="majorBidi"/>
          <w:lang w:val="en-US"/>
        </w:rPr>
        <w:t>Matematika</w:t>
      </w:r>
      <w:r w:rsidRPr="00837888">
        <w:rPr>
          <w:rFonts w:asciiTheme="majorBidi" w:eastAsiaTheme="minorEastAsia" w:hAnsiTheme="majorBidi" w:cstheme="majorBidi"/>
        </w:rPr>
        <w:t xml:space="preserve"> siswa kelas V SD Gugus </w:t>
      </w:r>
      <w:r w:rsidRPr="00837888">
        <w:rPr>
          <w:rFonts w:asciiTheme="majorBidi" w:eastAsiaTheme="minorEastAsia" w:hAnsiTheme="majorBidi" w:cstheme="majorBidi"/>
          <w:lang w:val="en-US"/>
        </w:rPr>
        <w:t>X</w:t>
      </w:r>
      <w:r w:rsidRPr="00837888">
        <w:rPr>
          <w:rFonts w:asciiTheme="majorBidi" w:eastAsiaTheme="minorEastAsia" w:hAnsiTheme="majorBidi" w:cstheme="majorBidi"/>
        </w:rPr>
        <w:t>V</w:t>
      </w:r>
      <w:r w:rsidRPr="00837888">
        <w:rPr>
          <w:rFonts w:asciiTheme="majorBidi" w:eastAsiaTheme="minorEastAsia" w:hAnsiTheme="majorBidi" w:cstheme="majorBidi"/>
          <w:lang w:val="en-US"/>
        </w:rPr>
        <w:t>III</w:t>
      </w:r>
      <w:r w:rsidRPr="00837888">
        <w:rPr>
          <w:rFonts w:asciiTheme="majorBidi" w:eastAsiaTheme="minorEastAsia" w:hAnsiTheme="majorBidi" w:cstheme="majorBidi"/>
        </w:rPr>
        <w:t xml:space="preserve"> Kecamatan </w:t>
      </w:r>
      <w:r w:rsidRPr="00837888">
        <w:rPr>
          <w:rFonts w:asciiTheme="majorBidi" w:eastAsiaTheme="minorEastAsia" w:hAnsiTheme="majorBidi" w:cstheme="majorBidi"/>
          <w:lang w:val="en-US"/>
        </w:rPr>
        <w:t>Lilirilau</w:t>
      </w:r>
      <w:r w:rsidRPr="00837888">
        <w:rPr>
          <w:rFonts w:asciiTheme="majorBidi" w:eastAsiaTheme="minorEastAsia" w:hAnsiTheme="majorBidi" w:cstheme="majorBidi"/>
        </w:rPr>
        <w:t xml:space="preserve"> Kabupaten</w:t>
      </w:r>
      <w:r w:rsidRPr="00837888">
        <w:rPr>
          <w:rFonts w:asciiTheme="majorBidi" w:eastAsiaTheme="minorEastAsia" w:hAnsiTheme="majorBidi" w:cstheme="majorBidi"/>
          <w:lang w:val="en-US"/>
        </w:rPr>
        <w:t xml:space="preserve"> Soppeng</w:t>
      </w:r>
      <w:r w:rsidRPr="00837888">
        <w:rPr>
          <w:rFonts w:asciiTheme="majorBidi" w:eastAsiaTheme="minorEastAsia" w:hAnsiTheme="majorBidi" w:cstheme="majorBidi"/>
        </w:rPr>
        <w:t xml:space="preserve"> memperoleh</w:t>
      </w:r>
      <w:r w:rsidRPr="00837888">
        <w:rPr>
          <w:rFonts w:asciiTheme="majorBidi" w:eastAsiaTheme="minorEastAsia" w:hAnsiTheme="majorBidi" w:cstheme="majorBidi"/>
          <w:lang w:val="en-US"/>
        </w:rPr>
        <w:t xml:space="preserve"> </w:t>
      </w:r>
      <w:r w:rsidRPr="00837888">
        <w:rPr>
          <w:rFonts w:asciiTheme="majorBidi" w:eastAsiaTheme="minorEastAsia" w:hAnsiTheme="majorBidi" w:cstheme="majorBidi"/>
        </w:rPr>
        <w:t xml:space="preserve">nilai rata-rata sebesar </w:t>
      </w:r>
      <m:oMath>
        <m:r>
          <w:rPr>
            <w:rFonts w:ascii="Cambria Math" w:hAnsi="Cambria Math" w:cstheme="majorBidi"/>
          </w:rPr>
          <m:t xml:space="preserve">86,84 </m:t>
        </m:r>
      </m:oMath>
      <w:r w:rsidRPr="00837888">
        <w:rPr>
          <w:rFonts w:asciiTheme="majorBidi" w:eastAsiaTheme="minorEastAsia" w:hAnsiTheme="majorBidi" w:cstheme="majorBidi"/>
        </w:rPr>
        <w:t xml:space="preserve">dan persentase </w:t>
      </w:r>
      <m:oMath>
        <m:r>
          <w:rPr>
            <w:rFonts w:ascii="Cambria Math" w:hAnsi="Cambria Math" w:cstheme="majorBidi"/>
          </w:rPr>
          <m:t xml:space="preserve">1,497 </m:t>
        </m:r>
      </m:oMath>
      <w:r w:rsidRPr="00837888">
        <w:rPr>
          <w:rFonts w:asciiTheme="majorBidi" w:eastAsiaTheme="minorEastAsia" w:hAnsiTheme="majorBidi" w:cstheme="majorBidi"/>
        </w:rPr>
        <w:t xml:space="preserve">%. Berdasarkan kriteria persentase tanggapan responden, maka diperoleh bahwa tingkat </w:t>
      </w:r>
      <w:r w:rsidRPr="00837888">
        <w:rPr>
          <w:rFonts w:asciiTheme="majorBidi" w:eastAsiaTheme="minorEastAsia" w:hAnsiTheme="majorBidi" w:cstheme="majorBidi"/>
          <w:lang w:val="en-US"/>
        </w:rPr>
        <w:t>hasil</w:t>
      </w:r>
      <w:r w:rsidRPr="00837888">
        <w:rPr>
          <w:rFonts w:asciiTheme="majorBidi" w:eastAsiaTheme="minorEastAsia" w:hAnsiTheme="majorBidi" w:cstheme="majorBidi"/>
        </w:rPr>
        <w:t xml:space="preserve"> belajar </w:t>
      </w:r>
      <w:r w:rsidRPr="00837888">
        <w:rPr>
          <w:rFonts w:asciiTheme="majorBidi" w:eastAsiaTheme="minorEastAsia" w:hAnsiTheme="majorBidi" w:cstheme="majorBidi"/>
          <w:lang w:val="en-US"/>
        </w:rPr>
        <w:t>Matematika</w:t>
      </w:r>
      <w:r w:rsidRPr="00837888">
        <w:rPr>
          <w:rFonts w:asciiTheme="majorBidi" w:eastAsiaTheme="minorEastAsia" w:hAnsiTheme="majorBidi" w:cstheme="majorBidi"/>
        </w:rPr>
        <w:t xml:space="preserve"> siswa kelas V di SD Gugus </w:t>
      </w:r>
      <w:r w:rsidRPr="00837888">
        <w:rPr>
          <w:rFonts w:asciiTheme="majorBidi" w:eastAsiaTheme="minorEastAsia" w:hAnsiTheme="majorBidi" w:cstheme="majorBidi"/>
          <w:lang w:val="en-US"/>
        </w:rPr>
        <w:t>XVIII</w:t>
      </w:r>
      <w:r w:rsidRPr="00837888">
        <w:rPr>
          <w:rFonts w:asciiTheme="majorBidi" w:eastAsiaTheme="minorEastAsia" w:hAnsiTheme="majorBidi" w:cstheme="majorBidi"/>
        </w:rPr>
        <w:t xml:space="preserve"> Kecamatan </w:t>
      </w:r>
      <w:r w:rsidRPr="00837888">
        <w:rPr>
          <w:rFonts w:asciiTheme="majorBidi" w:eastAsiaTheme="minorEastAsia" w:hAnsiTheme="majorBidi" w:cstheme="majorBidi"/>
          <w:lang w:val="en-US"/>
        </w:rPr>
        <w:t>Lilirilau</w:t>
      </w:r>
      <w:r w:rsidRPr="00837888">
        <w:rPr>
          <w:rFonts w:asciiTheme="majorBidi" w:eastAsiaTheme="minorEastAsia" w:hAnsiTheme="majorBidi" w:cstheme="majorBidi"/>
        </w:rPr>
        <w:t xml:space="preserve"> Kabupaten </w:t>
      </w:r>
      <w:r w:rsidRPr="00837888">
        <w:rPr>
          <w:rFonts w:asciiTheme="majorBidi" w:eastAsiaTheme="minorEastAsia" w:hAnsiTheme="majorBidi" w:cstheme="majorBidi"/>
          <w:lang w:val="en-US"/>
        </w:rPr>
        <w:t>Soppeng</w:t>
      </w:r>
      <w:r w:rsidRPr="00837888">
        <w:rPr>
          <w:rFonts w:asciiTheme="majorBidi" w:eastAsiaTheme="minorEastAsia" w:hAnsiTheme="majorBidi" w:cstheme="majorBidi"/>
        </w:rPr>
        <w:t xml:space="preserve"> berada pada kategori sangat baik karena terletak pada rentang 80 % - 100 %.  Sedangkan pada pengkategorian nilai angket motivasi orang tua di SD Gugus V Kecamatan Lilirilau diperoleh 11 siswa berada di kategori tinggi dengan persentase sebesar 18,96 % sedangkan 26 siswa berada di kategori rendah dengan persentase sebesar 44,83 %. Den</w:t>
      </w:r>
      <w:r w:rsidRPr="00837888">
        <w:rPr>
          <w:rFonts w:asciiTheme="majorBidi" w:eastAsiaTheme="minorEastAsia" w:hAnsiTheme="majorBidi" w:cstheme="majorBidi"/>
          <w:lang w:val="en-US"/>
        </w:rPr>
        <w:t>gan</w:t>
      </w:r>
      <w:r w:rsidRPr="00837888">
        <w:rPr>
          <w:rFonts w:asciiTheme="majorBidi" w:eastAsiaTheme="minorEastAsia" w:hAnsiTheme="majorBidi" w:cstheme="majorBidi"/>
        </w:rPr>
        <w:t xml:space="preserve"> adanya perbedaan dari kategori tersebut menandakan bahwa terdapat perbedaan antara </w:t>
      </w:r>
      <w:r w:rsidRPr="00837888">
        <w:rPr>
          <w:rFonts w:asciiTheme="majorBidi" w:eastAsiaTheme="minorEastAsia" w:hAnsiTheme="majorBidi" w:cstheme="majorBidi"/>
          <w:lang w:val="en-US"/>
        </w:rPr>
        <w:t>hasil</w:t>
      </w:r>
      <w:r w:rsidRPr="00837888">
        <w:rPr>
          <w:rFonts w:asciiTheme="majorBidi" w:eastAsiaTheme="minorEastAsia" w:hAnsiTheme="majorBidi" w:cstheme="majorBidi"/>
        </w:rPr>
        <w:t xml:space="preserve"> belajar dari masing-masing siswa.</w:t>
      </w:r>
    </w:p>
    <w:p w:rsidR="008C25B0" w:rsidRDefault="00A924BF" w:rsidP="00DF65CA">
      <w:pPr>
        <w:ind w:firstLine="720"/>
        <w:jc w:val="both"/>
        <w:rPr>
          <w:rFonts w:eastAsiaTheme="minorEastAsia"/>
          <w:sz w:val="22"/>
          <w:szCs w:val="22"/>
        </w:rPr>
      </w:pPr>
      <w:r w:rsidRPr="00A924BF">
        <w:rPr>
          <w:rFonts w:eastAsiaTheme="minorEastAsia"/>
          <w:sz w:val="22"/>
          <w:szCs w:val="22"/>
        </w:rPr>
        <w:t xml:space="preserve">Hasil penelitian menunjukkan bahwa terdapat hubungan yang signifikan antara pemberian motivasi orang tua dengan hasil belajar Matematika siswa kelas V di SD Gugus XVIII Kecamatan Lilirilau Kabupaten Soppeng. </w:t>
      </w:r>
    </w:p>
    <w:p w:rsidR="001C0374" w:rsidRPr="00A924BF" w:rsidRDefault="00A924BF" w:rsidP="009B70B4">
      <w:pPr>
        <w:ind w:firstLine="720"/>
        <w:jc w:val="both"/>
        <w:rPr>
          <w:rFonts w:eastAsiaTheme="minorEastAsia"/>
          <w:sz w:val="22"/>
          <w:szCs w:val="22"/>
        </w:rPr>
      </w:pPr>
      <w:r w:rsidRPr="00A924BF">
        <w:rPr>
          <w:rFonts w:eastAsiaTheme="minorEastAsia"/>
          <w:sz w:val="22"/>
          <w:szCs w:val="22"/>
        </w:rPr>
        <w:t xml:space="preserve">Berdasarkan hasil penelitian, hubungan pemberian motivasi orang tua </w:t>
      </w:r>
      <w:r w:rsidR="00837888">
        <w:rPr>
          <w:rFonts w:eastAsiaTheme="minorEastAsia"/>
          <w:sz w:val="22"/>
          <w:szCs w:val="22"/>
        </w:rPr>
        <w:t xml:space="preserve">dengan </w:t>
      </w:r>
      <w:r w:rsidRPr="00A924BF">
        <w:rPr>
          <w:rFonts w:eastAsiaTheme="minorEastAsia"/>
          <w:sz w:val="22"/>
          <w:szCs w:val="22"/>
        </w:rPr>
        <w:t xml:space="preserve">hasil belajar Matematika siswa kelas V SD Gugus XVIII Kecamatan Lilirilau Kabupaten Soppeng memiliki hubungan yang ke arah positif, maka </w:t>
      </w:r>
      <w:r w:rsidR="00837888">
        <w:rPr>
          <w:rFonts w:eastAsiaTheme="minorEastAsia"/>
          <w:sz w:val="22"/>
          <w:szCs w:val="22"/>
        </w:rPr>
        <w:t xml:space="preserve">pemberian </w:t>
      </w:r>
      <w:r w:rsidRPr="00A924BF">
        <w:rPr>
          <w:rFonts w:eastAsiaTheme="minorEastAsia"/>
          <w:sz w:val="22"/>
          <w:szCs w:val="22"/>
        </w:rPr>
        <w:t xml:space="preserve">motivasi orang tua yang berjalan dengan baik pasti diikuti oleh peningkatan pada hasil belajar siswa. </w:t>
      </w:r>
    </w:p>
    <w:p w:rsidR="00CD5E74" w:rsidRDefault="00837888" w:rsidP="00CD5E74">
      <w:pPr>
        <w:spacing w:before="240" w:after="240"/>
        <w:ind w:left="-720" w:firstLine="720"/>
        <w:jc w:val="both"/>
        <w:rPr>
          <w:b/>
          <w:sz w:val="22"/>
          <w:szCs w:val="22"/>
        </w:rPr>
      </w:pPr>
      <w:r>
        <w:rPr>
          <w:b/>
          <w:sz w:val="22"/>
          <w:szCs w:val="22"/>
        </w:rPr>
        <w:t>KESIMPULAN DAN SARAN</w:t>
      </w:r>
    </w:p>
    <w:p w:rsidR="00D427B5" w:rsidRDefault="00837888" w:rsidP="00D427B5">
      <w:pPr>
        <w:ind w:firstLine="720"/>
        <w:jc w:val="both"/>
        <w:rPr>
          <w:sz w:val="22"/>
          <w:szCs w:val="22"/>
        </w:rPr>
      </w:pPr>
      <w:r w:rsidRPr="00D427B5">
        <w:rPr>
          <w:sz w:val="22"/>
          <w:szCs w:val="22"/>
        </w:rPr>
        <w:t xml:space="preserve">Pemberian motivasi orang tua </w:t>
      </w:r>
      <w:r w:rsidR="00CD5E74" w:rsidRPr="00D427B5">
        <w:rPr>
          <w:sz w:val="22"/>
          <w:szCs w:val="22"/>
        </w:rPr>
        <w:t xml:space="preserve">adalah salah satu faktor yang dapat mendorong anak dalam meningkatkan hasil belajarnya. Berbagai cara dapat </w:t>
      </w:r>
      <w:r w:rsidR="00CD5E74" w:rsidRPr="00D427B5">
        <w:rPr>
          <w:sz w:val="22"/>
          <w:szCs w:val="22"/>
        </w:rPr>
        <w:lastRenderedPageBreak/>
        <w:t xml:space="preserve">ditempuh oleh orang tua untuk memberi motivasi belajar kepada anak, asalkan orang tua tersebut mau berusaha membimbing dan membina anaknya dengan serius dan bersungguh - sungguh. </w:t>
      </w:r>
      <w:r w:rsidR="00D427B5" w:rsidRPr="00D427B5">
        <w:rPr>
          <w:sz w:val="22"/>
          <w:szCs w:val="22"/>
          <w:lang w:val="id-ID"/>
        </w:rPr>
        <w:t xml:space="preserve">Berdasarkan hasil penelitian yang dilakukan di kelas V SD Gugus </w:t>
      </w:r>
      <w:r w:rsidR="00D427B5" w:rsidRPr="00D427B5">
        <w:rPr>
          <w:sz w:val="22"/>
          <w:szCs w:val="22"/>
        </w:rPr>
        <w:t>XVI</w:t>
      </w:r>
      <w:r w:rsidR="00D427B5" w:rsidRPr="00D427B5">
        <w:rPr>
          <w:sz w:val="22"/>
          <w:szCs w:val="22"/>
          <w:lang w:val="id-ID"/>
        </w:rPr>
        <w:t xml:space="preserve">II Kecamatan </w:t>
      </w:r>
      <w:r w:rsidR="00D427B5" w:rsidRPr="00D427B5">
        <w:rPr>
          <w:sz w:val="22"/>
          <w:szCs w:val="22"/>
        </w:rPr>
        <w:t>Lilirilau</w:t>
      </w:r>
      <w:r w:rsidR="00D427B5" w:rsidRPr="00D427B5">
        <w:rPr>
          <w:sz w:val="22"/>
          <w:szCs w:val="22"/>
          <w:lang w:val="id-ID"/>
        </w:rPr>
        <w:t xml:space="preserve"> Kabupaten </w:t>
      </w:r>
      <w:r w:rsidR="00D427B5" w:rsidRPr="00D427B5">
        <w:rPr>
          <w:sz w:val="22"/>
          <w:szCs w:val="22"/>
        </w:rPr>
        <w:t xml:space="preserve">Soppeng dapat disimpulkan bahwa Terdapat hubungan yang signifikan antara motivasi orang tua dengan hasil belajar Matematika siswa kelas V SD Gugus XVIII Kecamatan Lilirilau Kabupaten Soppeng. </w:t>
      </w:r>
    </w:p>
    <w:p w:rsidR="00D427B5" w:rsidRPr="00040058" w:rsidRDefault="00D427B5" w:rsidP="00040058">
      <w:pPr>
        <w:ind w:firstLine="720"/>
        <w:jc w:val="both"/>
        <w:rPr>
          <w:sz w:val="22"/>
          <w:szCs w:val="22"/>
        </w:rPr>
      </w:pPr>
      <w:r w:rsidRPr="00040058">
        <w:rPr>
          <w:sz w:val="22"/>
          <w:szCs w:val="22"/>
        </w:rPr>
        <w:t xml:space="preserve">Disarankan kepada orang tua dan guru diharapkan senantiasa bersama-sama memberikan motivasi kepada anak sehingga mereka mampu meningkatkan hasil belajarnya. Peneliti yang berminat mengkaji masalah yang relevan dengan penelitian ini diharapkan juga dapat meneliti faktor–faktor lain yang mempengaruhi hasil belajar dan hendaknya meneliti dengan populasi yang lebih luas, tidak hanya sebatas </w:t>
      </w:r>
      <w:r w:rsidR="00040058" w:rsidRPr="00040058">
        <w:rPr>
          <w:sz w:val="22"/>
          <w:szCs w:val="22"/>
        </w:rPr>
        <w:t>pada gugus saja sehingga memberikan gambaran data yang maksimal.</w:t>
      </w:r>
    </w:p>
    <w:p w:rsidR="008C25B0" w:rsidRPr="00AC3676" w:rsidRDefault="002679A7" w:rsidP="00AC3676">
      <w:pPr>
        <w:spacing w:before="240"/>
        <w:rPr>
          <w:b/>
          <w:sz w:val="22"/>
          <w:szCs w:val="22"/>
        </w:rPr>
      </w:pPr>
      <w:r w:rsidRPr="002679A7">
        <w:rPr>
          <w:b/>
          <w:sz w:val="22"/>
          <w:szCs w:val="22"/>
        </w:rPr>
        <w:t>DAFTAR RUJUKAN</w:t>
      </w:r>
      <w:r w:rsidR="00882476" w:rsidRPr="007425CE">
        <w:rPr>
          <w:rFonts w:asciiTheme="majorBidi" w:eastAsiaTheme="minorEastAsia" w:hAnsiTheme="majorBidi" w:cstheme="majorBidi"/>
          <w:sz w:val="22"/>
          <w:szCs w:val="22"/>
        </w:rPr>
        <w:fldChar w:fldCharType="begin" w:fldLock="1"/>
      </w:r>
      <w:r w:rsidR="008C25B0" w:rsidRPr="007425CE">
        <w:rPr>
          <w:rFonts w:asciiTheme="majorBidi" w:eastAsiaTheme="minorEastAsia" w:hAnsiTheme="majorBidi" w:cstheme="majorBidi"/>
          <w:sz w:val="22"/>
          <w:szCs w:val="22"/>
        </w:rPr>
        <w:instrText xml:space="preserve">ADDIN Mendeley Bibliography CSL_BIBLIOGRAPHY </w:instrText>
      </w:r>
      <w:r w:rsidR="00882476" w:rsidRPr="007425CE">
        <w:rPr>
          <w:rFonts w:asciiTheme="majorBidi" w:eastAsiaTheme="minorEastAsia" w:hAnsiTheme="majorBidi" w:cstheme="majorBidi"/>
          <w:sz w:val="22"/>
          <w:szCs w:val="22"/>
        </w:rPr>
        <w:fldChar w:fldCharType="separate"/>
      </w:r>
    </w:p>
    <w:p w:rsidR="00AC3676" w:rsidRDefault="00AC3676" w:rsidP="00AC3676">
      <w:pPr>
        <w:spacing w:before="240"/>
        <w:ind w:left="709" w:hanging="709"/>
        <w:jc w:val="both"/>
        <w:rPr>
          <w:sz w:val="22"/>
          <w:szCs w:val="22"/>
        </w:rPr>
      </w:pPr>
      <w:r w:rsidRPr="00AC3676">
        <w:rPr>
          <w:sz w:val="22"/>
          <w:szCs w:val="22"/>
        </w:rPr>
        <w:t xml:space="preserve">Abidin. 2014. Hubungan Motivasi Belajar dengan Hasil Belajar IPS di MI Taman Bakti Bogor. </w:t>
      </w:r>
      <w:r w:rsidRPr="00AC3676">
        <w:rPr>
          <w:i/>
          <w:sz w:val="22"/>
          <w:szCs w:val="22"/>
        </w:rPr>
        <w:t>Skripsi</w:t>
      </w:r>
      <w:r w:rsidRPr="00AC3676">
        <w:rPr>
          <w:sz w:val="22"/>
          <w:szCs w:val="22"/>
        </w:rPr>
        <w:t>. UIN Syarif Hidayatullah. Jakarta.</w:t>
      </w:r>
    </w:p>
    <w:p w:rsidR="00AC3676" w:rsidRDefault="00AC3676" w:rsidP="00AC3676">
      <w:pPr>
        <w:autoSpaceDE w:val="0"/>
        <w:autoSpaceDN w:val="0"/>
        <w:adjustRightInd w:val="0"/>
        <w:spacing w:before="240" w:after="240"/>
        <w:ind w:left="567" w:hanging="567"/>
        <w:jc w:val="both"/>
        <w:rPr>
          <w:noProof/>
          <w:sz w:val="22"/>
          <w:szCs w:val="22"/>
        </w:rPr>
      </w:pPr>
      <w:r w:rsidRPr="007425CE">
        <w:rPr>
          <w:noProof/>
          <w:sz w:val="22"/>
          <w:szCs w:val="22"/>
        </w:rPr>
        <w:t xml:space="preserve">Jafar, M. I., Patta, R., &amp; Rauf, H. (2018). Penerapan Pendekatan Realistik Bersetting Pembelajaran Kooperatif Tipe TAI untuk Meningkatkan Hasil Belajar Matematika Siswa Kelas V SD Inp 6/75 Manurungge Watampone Kab.Bone. </w:t>
      </w:r>
      <w:r w:rsidRPr="007425CE">
        <w:rPr>
          <w:i/>
          <w:iCs/>
          <w:noProof/>
          <w:sz w:val="22"/>
          <w:szCs w:val="22"/>
        </w:rPr>
        <w:t>JIKAP PGSD: Jurnla Ilmiah Ilmu Pendidikan</w:t>
      </w:r>
      <w:r w:rsidRPr="007425CE">
        <w:rPr>
          <w:noProof/>
          <w:sz w:val="22"/>
          <w:szCs w:val="22"/>
        </w:rPr>
        <w:t xml:space="preserve">, </w:t>
      </w:r>
      <w:r w:rsidRPr="007425CE">
        <w:rPr>
          <w:i/>
          <w:iCs/>
          <w:noProof/>
          <w:sz w:val="22"/>
          <w:szCs w:val="22"/>
        </w:rPr>
        <w:t>2</w:t>
      </w:r>
      <w:r w:rsidRPr="007425CE">
        <w:rPr>
          <w:noProof/>
          <w:sz w:val="22"/>
          <w:szCs w:val="22"/>
        </w:rPr>
        <w:t>(2), 10–18.</w:t>
      </w:r>
    </w:p>
    <w:p w:rsidR="00AC3676" w:rsidRPr="007425CE" w:rsidRDefault="00AC3676" w:rsidP="00AC3676">
      <w:pPr>
        <w:autoSpaceDE w:val="0"/>
        <w:autoSpaceDN w:val="0"/>
        <w:adjustRightInd w:val="0"/>
        <w:spacing w:before="240"/>
        <w:ind w:left="709" w:hanging="709"/>
        <w:jc w:val="both"/>
        <w:rPr>
          <w:sz w:val="22"/>
          <w:szCs w:val="22"/>
        </w:rPr>
      </w:pPr>
      <w:r w:rsidRPr="007425CE">
        <w:rPr>
          <w:sz w:val="22"/>
          <w:szCs w:val="22"/>
        </w:rPr>
        <w:t xml:space="preserve">Mustamin. 2015. Pengaruh Motivasi Orang Tua terhadap Prestasi Siswa dalam Berbahasa Inggris di Madrasah Tsaawiyah ( MTs) </w:t>
      </w:r>
      <w:r w:rsidRPr="007425CE">
        <w:rPr>
          <w:sz w:val="22"/>
          <w:szCs w:val="22"/>
        </w:rPr>
        <w:lastRenderedPageBreak/>
        <w:t xml:space="preserve">DDI Galesong Makassar. </w:t>
      </w:r>
      <w:r w:rsidRPr="007425CE">
        <w:rPr>
          <w:i/>
          <w:sz w:val="22"/>
          <w:szCs w:val="22"/>
        </w:rPr>
        <w:t>Skripsi.</w:t>
      </w:r>
      <w:r w:rsidRPr="007425CE">
        <w:rPr>
          <w:sz w:val="22"/>
          <w:szCs w:val="22"/>
        </w:rPr>
        <w:t>UIN ALAUDDIN</w:t>
      </w:r>
      <w:r w:rsidRPr="007425CE">
        <w:rPr>
          <w:i/>
          <w:sz w:val="22"/>
          <w:szCs w:val="22"/>
        </w:rPr>
        <w:t xml:space="preserve">. </w:t>
      </w:r>
      <w:r w:rsidRPr="007425CE">
        <w:rPr>
          <w:sz w:val="22"/>
          <w:szCs w:val="22"/>
        </w:rPr>
        <w:t>Makassar</w:t>
      </w:r>
    </w:p>
    <w:p w:rsidR="00AC3676" w:rsidRDefault="00AC3676" w:rsidP="00AC3676">
      <w:pPr>
        <w:autoSpaceDE w:val="0"/>
        <w:autoSpaceDN w:val="0"/>
        <w:adjustRightInd w:val="0"/>
        <w:spacing w:before="240" w:after="240"/>
        <w:ind w:left="480" w:hanging="480"/>
        <w:rPr>
          <w:noProof/>
          <w:sz w:val="22"/>
          <w:szCs w:val="22"/>
        </w:rPr>
      </w:pPr>
      <w:r w:rsidRPr="007425CE">
        <w:rPr>
          <w:noProof/>
          <w:sz w:val="22"/>
          <w:szCs w:val="22"/>
        </w:rPr>
        <w:t xml:space="preserve">Majid, A. 2017. </w:t>
      </w:r>
      <w:r w:rsidRPr="007425CE">
        <w:rPr>
          <w:i/>
          <w:iCs/>
          <w:noProof/>
          <w:sz w:val="22"/>
          <w:szCs w:val="22"/>
        </w:rPr>
        <w:t>Penelitian Autentik Proses dan Hasil Belajar</w:t>
      </w:r>
      <w:r w:rsidRPr="007425CE">
        <w:rPr>
          <w:noProof/>
          <w:sz w:val="22"/>
          <w:szCs w:val="22"/>
        </w:rPr>
        <w:t>. Bandung: Remaja Rosdakarya.</w:t>
      </w:r>
    </w:p>
    <w:p w:rsidR="00AC3676" w:rsidRPr="00AC3676" w:rsidRDefault="00AC3676" w:rsidP="00AC3676">
      <w:pPr>
        <w:autoSpaceDE w:val="0"/>
        <w:autoSpaceDN w:val="0"/>
        <w:adjustRightInd w:val="0"/>
        <w:spacing w:before="240"/>
        <w:ind w:left="709" w:hanging="709"/>
        <w:jc w:val="both"/>
        <w:rPr>
          <w:i/>
          <w:sz w:val="22"/>
          <w:szCs w:val="22"/>
        </w:rPr>
      </w:pPr>
      <w:r w:rsidRPr="007425CE">
        <w:rPr>
          <w:sz w:val="22"/>
          <w:szCs w:val="22"/>
        </w:rPr>
        <w:t xml:space="preserve">Nurdin, Makmur. 2012. </w:t>
      </w:r>
      <w:r w:rsidRPr="007425CE">
        <w:rPr>
          <w:i/>
          <w:sz w:val="22"/>
          <w:szCs w:val="22"/>
        </w:rPr>
        <w:t>Hubungan Pemberian Motivasi Orang Tua dan Hasil Belajar Siswa. Jurnal Publikasi Pendidikan. UNM. Bone</w:t>
      </w:r>
    </w:p>
    <w:p w:rsidR="00AC3676" w:rsidRDefault="00AC3676" w:rsidP="00AC3676">
      <w:pPr>
        <w:autoSpaceDE w:val="0"/>
        <w:autoSpaceDN w:val="0"/>
        <w:adjustRightInd w:val="0"/>
        <w:spacing w:before="240" w:after="240"/>
        <w:ind w:left="480" w:hanging="480"/>
        <w:jc w:val="both"/>
        <w:rPr>
          <w:noProof/>
          <w:sz w:val="22"/>
          <w:szCs w:val="22"/>
        </w:rPr>
      </w:pPr>
      <w:r w:rsidRPr="007425CE">
        <w:rPr>
          <w:iCs/>
          <w:noProof/>
          <w:sz w:val="22"/>
          <w:szCs w:val="22"/>
        </w:rPr>
        <w:t>Peraturan Pemerintah Nomor 19 Tahun 2005</w:t>
      </w:r>
      <w:r w:rsidRPr="007425CE">
        <w:rPr>
          <w:noProof/>
          <w:sz w:val="22"/>
          <w:szCs w:val="22"/>
        </w:rPr>
        <w:t xml:space="preserve"> Tentang Standar Nasional Pendidikan.</w:t>
      </w:r>
    </w:p>
    <w:p w:rsidR="00AC3676" w:rsidRPr="007425CE" w:rsidRDefault="00AC3676" w:rsidP="00AC3676">
      <w:pPr>
        <w:autoSpaceDE w:val="0"/>
        <w:autoSpaceDN w:val="0"/>
        <w:adjustRightInd w:val="0"/>
        <w:spacing w:before="240"/>
        <w:ind w:left="480" w:hanging="480"/>
        <w:rPr>
          <w:noProof/>
          <w:sz w:val="22"/>
          <w:szCs w:val="22"/>
        </w:rPr>
      </w:pPr>
      <w:r w:rsidRPr="007425CE">
        <w:rPr>
          <w:noProof/>
          <w:sz w:val="22"/>
          <w:szCs w:val="22"/>
        </w:rPr>
        <w:t xml:space="preserve">Runtukahu, T &amp; Kandou, S. 2014. </w:t>
      </w:r>
      <w:r w:rsidRPr="007425CE">
        <w:rPr>
          <w:i/>
          <w:iCs/>
          <w:noProof/>
          <w:sz w:val="22"/>
          <w:szCs w:val="22"/>
        </w:rPr>
        <w:t>Pembelajaran Matematika Dasar Bagi Anak Berkesulitan Belajar</w:t>
      </w:r>
      <w:r w:rsidRPr="007425CE">
        <w:rPr>
          <w:noProof/>
          <w:sz w:val="22"/>
          <w:szCs w:val="22"/>
        </w:rPr>
        <w:t>. Yogyakarta: AR - RUZZ MEDIA.</w:t>
      </w:r>
    </w:p>
    <w:p w:rsidR="00AC3676" w:rsidRPr="007425CE" w:rsidRDefault="00AC3676" w:rsidP="00AC3676">
      <w:pPr>
        <w:autoSpaceDE w:val="0"/>
        <w:autoSpaceDN w:val="0"/>
        <w:adjustRightInd w:val="0"/>
        <w:spacing w:before="240" w:after="240"/>
        <w:ind w:left="480" w:hanging="480"/>
        <w:rPr>
          <w:noProof/>
          <w:sz w:val="22"/>
          <w:szCs w:val="22"/>
        </w:rPr>
      </w:pPr>
      <w:r w:rsidRPr="007425CE">
        <w:rPr>
          <w:noProof/>
          <w:sz w:val="22"/>
          <w:szCs w:val="22"/>
        </w:rPr>
        <w:t>Sardiman. 2014.</w:t>
      </w:r>
      <w:r w:rsidRPr="007425CE">
        <w:rPr>
          <w:i/>
          <w:iCs/>
          <w:noProof/>
          <w:sz w:val="22"/>
          <w:szCs w:val="22"/>
        </w:rPr>
        <w:t>Interaksi dan Motivasi Belajar Mengajar</w:t>
      </w:r>
      <w:r w:rsidRPr="007425CE">
        <w:rPr>
          <w:noProof/>
          <w:sz w:val="22"/>
          <w:szCs w:val="22"/>
        </w:rPr>
        <w:t>. jakarta: Raja Gafindo Prasada.</w:t>
      </w:r>
    </w:p>
    <w:p w:rsidR="00AC3676" w:rsidRPr="00791E5F" w:rsidRDefault="00AC3676" w:rsidP="00AC3676">
      <w:pPr>
        <w:autoSpaceDE w:val="0"/>
        <w:autoSpaceDN w:val="0"/>
        <w:adjustRightInd w:val="0"/>
        <w:spacing w:before="240"/>
        <w:ind w:left="480" w:hanging="480"/>
        <w:rPr>
          <w:noProof/>
          <w:sz w:val="22"/>
          <w:szCs w:val="22"/>
        </w:rPr>
      </w:pPr>
      <w:r w:rsidRPr="00791E5F">
        <w:rPr>
          <w:noProof/>
          <w:sz w:val="22"/>
          <w:szCs w:val="22"/>
        </w:rPr>
        <w:t xml:space="preserve">Sugito, A. F. dan S. (2019). Pengaruh Keterlibatan Orang, Perilaku, Guru, dan Motivasi Belajar terhadap Prestasi Belajar Matematika Siswa. </w:t>
      </w:r>
      <w:r w:rsidRPr="00791E5F">
        <w:rPr>
          <w:i/>
          <w:iCs/>
          <w:noProof/>
          <w:sz w:val="22"/>
          <w:szCs w:val="22"/>
        </w:rPr>
        <w:t>Jurnal Riset Pendidikan Matematika</w:t>
      </w:r>
      <w:r w:rsidRPr="00791E5F">
        <w:rPr>
          <w:noProof/>
          <w:sz w:val="22"/>
          <w:szCs w:val="22"/>
        </w:rPr>
        <w:t xml:space="preserve">, </w:t>
      </w:r>
      <w:r w:rsidRPr="00791E5F">
        <w:rPr>
          <w:i/>
          <w:iCs/>
          <w:noProof/>
          <w:sz w:val="22"/>
          <w:szCs w:val="22"/>
        </w:rPr>
        <w:t>6</w:t>
      </w:r>
      <w:r w:rsidRPr="00791E5F">
        <w:rPr>
          <w:noProof/>
          <w:sz w:val="22"/>
          <w:szCs w:val="22"/>
        </w:rPr>
        <w:t>.</w:t>
      </w:r>
    </w:p>
    <w:p w:rsidR="00AC3676" w:rsidRDefault="00AC3676" w:rsidP="00AC3676">
      <w:pPr>
        <w:autoSpaceDE w:val="0"/>
        <w:autoSpaceDN w:val="0"/>
        <w:adjustRightInd w:val="0"/>
        <w:spacing w:before="240"/>
        <w:ind w:left="480" w:hanging="480"/>
        <w:rPr>
          <w:noProof/>
          <w:sz w:val="22"/>
          <w:szCs w:val="22"/>
        </w:rPr>
      </w:pPr>
      <w:r w:rsidRPr="00791E5F">
        <w:rPr>
          <w:noProof/>
          <w:sz w:val="22"/>
          <w:szCs w:val="22"/>
        </w:rPr>
        <w:t xml:space="preserve">Sugiyono. 2019. </w:t>
      </w:r>
      <w:r w:rsidRPr="00791E5F">
        <w:rPr>
          <w:i/>
          <w:iCs/>
          <w:noProof/>
          <w:sz w:val="22"/>
          <w:szCs w:val="22"/>
        </w:rPr>
        <w:t>Metode Penelitian Pendidikan</w:t>
      </w:r>
      <w:r w:rsidRPr="00791E5F">
        <w:rPr>
          <w:noProof/>
          <w:sz w:val="22"/>
          <w:szCs w:val="22"/>
        </w:rPr>
        <w:t>. Bandung: Alfabeta.</w:t>
      </w:r>
    </w:p>
    <w:p w:rsidR="00AC3676" w:rsidRPr="00791E5F" w:rsidRDefault="00AC3676" w:rsidP="00AC3676">
      <w:pPr>
        <w:autoSpaceDE w:val="0"/>
        <w:autoSpaceDN w:val="0"/>
        <w:adjustRightInd w:val="0"/>
        <w:spacing w:before="240"/>
        <w:ind w:left="480" w:hanging="480"/>
        <w:rPr>
          <w:noProof/>
          <w:sz w:val="22"/>
          <w:szCs w:val="22"/>
        </w:rPr>
      </w:pPr>
      <w:r w:rsidRPr="007425CE">
        <w:rPr>
          <w:noProof/>
          <w:sz w:val="22"/>
          <w:szCs w:val="22"/>
        </w:rPr>
        <w:t xml:space="preserve">Sundayana. 2014). </w:t>
      </w:r>
      <w:r w:rsidRPr="007425CE">
        <w:rPr>
          <w:i/>
          <w:iCs/>
          <w:noProof/>
          <w:sz w:val="22"/>
          <w:szCs w:val="22"/>
        </w:rPr>
        <w:t>Media dan Alat Peraga dalam Pembelajaran Matematika</w:t>
      </w:r>
      <w:r w:rsidRPr="007425CE">
        <w:rPr>
          <w:noProof/>
          <w:sz w:val="22"/>
          <w:szCs w:val="22"/>
        </w:rPr>
        <w:t>. Bandung: Alfabeta.</w:t>
      </w:r>
    </w:p>
    <w:p w:rsidR="00AC3676" w:rsidRDefault="00AC3676" w:rsidP="00AC3676">
      <w:pPr>
        <w:autoSpaceDE w:val="0"/>
        <w:autoSpaceDN w:val="0"/>
        <w:adjustRightInd w:val="0"/>
        <w:spacing w:before="240"/>
        <w:ind w:left="480" w:hanging="480"/>
        <w:jc w:val="both"/>
        <w:rPr>
          <w:noProof/>
          <w:sz w:val="22"/>
          <w:szCs w:val="22"/>
        </w:rPr>
      </w:pPr>
      <w:r w:rsidRPr="007425CE">
        <w:rPr>
          <w:iCs/>
          <w:noProof/>
          <w:sz w:val="22"/>
          <w:szCs w:val="22"/>
        </w:rPr>
        <w:t>Undang-Undang Nomor 20 Tahun 2003 Tentang Sistem Pendidikan Nasional Pasal 1 Ayat 1</w:t>
      </w:r>
      <w:r w:rsidRPr="007425CE">
        <w:rPr>
          <w:noProof/>
          <w:sz w:val="22"/>
          <w:szCs w:val="22"/>
        </w:rPr>
        <w:t xml:space="preserve">. </w:t>
      </w:r>
    </w:p>
    <w:p w:rsidR="00AC3676" w:rsidRDefault="00AC3676" w:rsidP="00AC3676">
      <w:pPr>
        <w:autoSpaceDE w:val="0"/>
        <w:autoSpaceDN w:val="0"/>
        <w:adjustRightInd w:val="0"/>
        <w:spacing w:before="240" w:after="240"/>
        <w:ind w:left="480" w:hanging="480"/>
        <w:rPr>
          <w:noProof/>
          <w:sz w:val="22"/>
          <w:szCs w:val="22"/>
        </w:rPr>
      </w:pPr>
      <w:r w:rsidRPr="007425CE">
        <w:rPr>
          <w:noProof/>
          <w:sz w:val="22"/>
          <w:szCs w:val="22"/>
        </w:rPr>
        <w:t xml:space="preserve">Uno. 2011. </w:t>
      </w:r>
      <w:r w:rsidRPr="007425CE">
        <w:rPr>
          <w:i/>
          <w:iCs/>
          <w:noProof/>
          <w:sz w:val="22"/>
          <w:szCs w:val="22"/>
        </w:rPr>
        <w:t>Teori Motivasi dan Pengukurangnya</w:t>
      </w:r>
      <w:r w:rsidRPr="007425CE">
        <w:rPr>
          <w:noProof/>
          <w:sz w:val="22"/>
          <w:szCs w:val="22"/>
        </w:rPr>
        <w:t>. Jakarta: Bumi Aksara.</w:t>
      </w:r>
    </w:p>
    <w:p w:rsidR="004B66BB" w:rsidRDefault="004B66BB" w:rsidP="00AC3676">
      <w:pPr>
        <w:autoSpaceDE w:val="0"/>
        <w:autoSpaceDN w:val="0"/>
        <w:adjustRightInd w:val="0"/>
        <w:spacing w:after="240"/>
        <w:ind w:left="567" w:hanging="567"/>
        <w:jc w:val="both"/>
        <w:rPr>
          <w:noProof/>
          <w:sz w:val="22"/>
          <w:szCs w:val="24"/>
        </w:rPr>
      </w:pPr>
    </w:p>
    <w:p w:rsidR="00AC3676" w:rsidRPr="00AC3676" w:rsidRDefault="00AC3676" w:rsidP="00AC3676">
      <w:pPr>
        <w:autoSpaceDE w:val="0"/>
        <w:autoSpaceDN w:val="0"/>
        <w:adjustRightInd w:val="0"/>
        <w:spacing w:after="240"/>
        <w:ind w:left="567" w:hanging="567"/>
        <w:jc w:val="both"/>
        <w:rPr>
          <w:noProof/>
          <w:sz w:val="22"/>
          <w:szCs w:val="24"/>
        </w:rPr>
      </w:pPr>
      <w:r w:rsidRPr="00B14C80">
        <w:rPr>
          <w:noProof/>
          <w:sz w:val="22"/>
          <w:szCs w:val="24"/>
        </w:rPr>
        <w:lastRenderedPageBreak/>
        <w:t>Wi</w:t>
      </w:r>
      <w:r>
        <w:rPr>
          <w:noProof/>
          <w:sz w:val="22"/>
          <w:szCs w:val="24"/>
          <w:lang w:val="id-ID"/>
        </w:rPr>
        <w:t>d</w:t>
      </w:r>
      <w:r w:rsidRPr="00B14C80">
        <w:rPr>
          <w:noProof/>
          <w:sz w:val="22"/>
          <w:szCs w:val="24"/>
        </w:rPr>
        <w:t xml:space="preserve">yastuti, Wijaya, A. P., Rumite, W., &amp; Marpaung, R. R. T. (2019). Minat Siswa terhadap Matematika dan Hubungannya dengan Metode Pembelajaran dan Efikasi Diri. </w:t>
      </w:r>
      <w:r w:rsidRPr="00B14C80">
        <w:rPr>
          <w:i/>
          <w:iCs/>
          <w:noProof/>
          <w:sz w:val="22"/>
          <w:szCs w:val="24"/>
        </w:rPr>
        <w:t>Jurnal Pendidikan Matematika</w:t>
      </w:r>
      <w:r w:rsidRPr="00B14C80">
        <w:rPr>
          <w:noProof/>
          <w:sz w:val="22"/>
          <w:szCs w:val="24"/>
        </w:rPr>
        <w:t xml:space="preserve">, </w:t>
      </w:r>
      <w:r w:rsidRPr="00B14C80">
        <w:rPr>
          <w:i/>
          <w:iCs/>
          <w:noProof/>
          <w:sz w:val="22"/>
          <w:szCs w:val="24"/>
        </w:rPr>
        <w:t>13</w:t>
      </w:r>
      <w:r w:rsidRPr="00B14C80">
        <w:rPr>
          <w:noProof/>
          <w:sz w:val="22"/>
          <w:szCs w:val="24"/>
        </w:rPr>
        <w:t>(1), 83–100.</w:t>
      </w:r>
    </w:p>
    <w:p w:rsidR="008C25B0" w:rsidRDefault="00AC3676" w:rsidP="001F593B">
      <w:pPr>
        <w:autoSpaceDE w:val="0"/>
        <w:autoSpaceDN w:val="0"/>
        <w:adjustRightInd w:val="0"/>
        <w:spacing w:after="240"/>
        <w:ind w:left="480" w:hanging="480"/>
        <w:rPr>
          <w:rFonts w:asciiTheme="majorBidi" w:eastAsiaTheme="minorEastAsia" w:hAnsiTheme="majorBidi" w:cstheme="majorBidi"/>
          <w:sz w:val="22"/>
          <w:szCs w:val="22"/>
        </w:rPr>
      </w:pPr>
      <w:r w:rsidRPr="007425CE">
        <w:rPr>
          <w:noProof/>
          <w:sz w:val="22"/>
          <w:szCs w:val="22"/>
        </w:rPr>
        <w:t xml:space="preserve">Yusri, R. F. dan Y. 2013. Hubungan Perhatian Orang Tua dengan Motivasi Belajar Siswa dalam mengerjakan Tugas - Tugas Sekolah. </w:t>
      </w:r>
      <w:r w:rsidRPr="007425CE">
        <w:rPr>
          <w:i/>
          <w:iCs/>
          <w:noProof/>
          <w:sz w:val="22"/>
          <w:szCs w:val="22"/>
        </w:rPr>
        <w:t>Jurnal Ilmiah Konseling</w:t>
      </w:r>
      <w:r w:rsidRPr="007425CE">
        <w:rPr>
          <w:noProof/>
          <w:sz w:val="22"/>
          <w:szCs w:val="22"/>
        </w:rPr>
        <w:t xml:space="preserve">, </w:t>
      </w:r>
      <w:r w:rsidRPr="007425CE">
        <w:rPr>
          <w:i/>
          <w:iCs/>
          <w:noProof/>
          <w:sz w:val="22"/>
          <w:szCs w:val="22"/>
        </w:rPr>
        <w:t>2</w:t>
      </w:r>
      <w:r w:rsidRPr="007425CE">
        <w:rPr>
          <w:noProof/>
          <w:sz w:val="22"/>
          <w:szCs w:val="22"/>
        </w:rPr>
        <w:t>.</w:t>
      </w:r>
      <w:r w:rsidR="00882476" w:rsidRPr="007425CE">
        <w:rPr>
          <w:rFonts w:asciiTheme="majorBidi" w:eastAsiaTheme="minorEastAsia" w:hAnsiTheme="majorBidi" w:cstheme="majorBidi"/>
          <w:sz w:val="22"/>
          <w:szCs w:val="22"/>
        </w:rPr>
        <w:fldChar w:fldCharType="end"/>
      </w:r>
    </w:p>
    <w:p w:rsidR="009E500B" w:rsidRDefault="009E500B" w:rsidP="001F593B">
      <w:pPr>
        <w:autoSpaceDE w:val="0"/>
        <w:autoSpaceDN w:val="0"/>
        <w:adjustRightInd w:val="0"/>
        <w:spacing w:after="240"/>
        <w:ind w:left="480" w:hanging="480"/>
        <w:rPr>
          <w:rFonts w:asciiTheme="majorBidi" w:eastAsiaTheme="minorEastAsia" w:hAnsiTheme="majorBidi" w:cstheme="majorBidi"/>
          <w:sz w:val="22"/>
          <w:szCs w:val="22"/>
        </w:rPr>
      </w:pPr>
    </w:p>
    <w:p w:rsidR="009E500B" w:rsidRPr="001F593B" w:rsidRDefault="009E500B" w:rsidP="001F593B">
      <w:pPr>
        <w:autoSpaceDE w:val="0"/>
        <w:autoSpaceDN w:val="0"/>
        <w:adjustRightInd w:val="0"/>
        <w:spacing w:after="240"/>
        <w:ind w:left="480" w:hanging="480"/>
        <w:rPr>
          <w:noProof/>
          <w:sz w:val="22"/>
          <w:szCs w:val="22"/>
        </w:rPr>
        <w:sectPr w:rsidR="009E500B" w:rsidRPr="001F593B" w:rsidSect="008C25B0">
          <w:type w:val="continuous"/>
          <w:pgSz w:w="11907" w:h="16839" w:code="9"/>
          <w:pgMar w:top="2268" w:right="1701" w:bottom="1701" w:left="2268" w:header="720" w:footer="720" w:gutter="0"/>
          <w:cols w:num="2" w:space="720"/>
          <w:docGrid w:linePitch="360"/>
        </w:sectPr>
      </w:pPr>
    </w:p>
    <w:p w:rsidR="001C5248" w:rsidRPr="00241FA1" w:rsidRDefault="001C5248" w:rsidP="00F84BBD">
      <w:pPr>
        <w:tabs>
          <w:tab w:val="left" w:pos="2252"/>
        </w:tabs>
        <w:jc w:val="both"/>
        <w:rPr>
          <w:b/>
          <w:sz w:val="22"/>
          <w:szCs w:val="22"/>
        </w:rPr>
      </w:pPr>
    </w:p>
    <w:sectPr w:rsidR="001C5248" w:rsidRPr="00241FA1" w:rsidSect="001A019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BE3" w:rsidRDefault="00EA6BE3" w:rsidP="003932B2">
      <w:r>
        <w:separator/>
      </w:r>
    </w:p>
  </w:endnote>
  <w:endnote w:type="continuationSeparator" w:id="1">
    <w:p w:rsidR="00EA6BE3" w:rsidRDefault="00EA6BE3" w:rsidP="00393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BE3" w:rsidRDefault="00EA6BE3" w:rsidP="003932B2">
      <w:r>
        <w:separator/>
      </w:r>
    </w:p>
  </w:footnote>
  <w:footnote w:type="continuationSeparator" w:id="1">
    <w:p w:rsidR="00EA6BE3" w:rsidRDefault="00EA6BE3" w:rsidP="003932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C99"/>
    <w:multiLevelType w:val="hybridMultilevel"/>
    <w:tmpl w:val="374EFC9E"/>
    <w:lvl w:ilvl="0" w:tplc="DCD0BD7E">
      <w:start w:val="1"/>
      <w:numFmt w:val="decimal"/>
      <w:lvlText w:val="%1."/>
      <w:lvlJc w:val="left"/>
      <w:pPr>
        <w:ind w:left="1146" w:hanging="360"/>
      </w:pPr>
      <w:rPr>
        <w:rFonts w:hint="default"/>
      </w:rPr>
    </w:lvl>
    <w:lvl w:ilvl="1" w:tplc="1BCE1764" w:tentative="1">
      <w:start w:val="1"/>
      <w:numFmt w:val="lowerLetter"/>
      <w:lvlText w:val="%2."/>
      <w:lvlJc w:val="left"/>
      <w:pPr>
        <w:ind w:left="1866" w:hanging="360"/>
      </w:pPr>
    </w:lvl>
    <w:lvl w:ilvl="2" w:tplc="94C84C4E" w:tentative="1">
      <w:start w:val="1"/>
      <w:numFmt w:val="lowerRoman"/>
      <w:lvlText w:val="%3."/>
      <w:lvlJc w:val="right"/>
      <w:pPr>
        <w:ind w:left="2586" w:hanging="180"/>
      </w:pPr>
    </w:lvl>
    <w:lvl w:ilvl="3" w:tplc="B720C52A" w:tentative="1">
      <w:start w:val="1"/>
      <w:numFmt w:val="decimal"/>
      <w:lvlText w:val="%4."/>
      <w:lvlJc w:val="left"/>
      <w:pPr>
        <w:ind w:left="3306" w:hanging="360"/>
      </w:pPr>
    </w:lvl>
    <w:lvl w:ilvl="4" w:tplc="552AC694" w:tentative="1">
      <w:start w:val="1"/>
      <w:numFmt w:val="lowerLetter"/>
      <w:lvlText w:val="%5."/>
      <w:lvlJc w:val="left"/>
      <w:pPr>
        <w:ind w:left="4026" w:hanging="360"/>
      </w:pPr>
    </w:lvl>
    <w:lvl w:ilvl="5" w:tplc="A7F8569A" w:tentative="1">
      <w:start w:val="1"/>
      <w:numFmt w:val="lowerRoman"/>
      <w:lvlText w:val="%6."/>
      <w:lvlJc w:val="right"/>
      <w:pPr>
        <w:ind w:left="4746" w:hanging="180"/>
      </w:pPr>
    </w:lvl>
    <w:lvl w:ilvl="6" w:tplc="E5CC5EA2" w:tentative="1">
      <w:start w:val="1"/>
      <w:numFmt w:val="decimal"/>
      <w:lvlText w:val="%7."/>
      <w:lvlJc w:val="left"/>
      <w:pPr>
        <w:ind w:left="5466" w:hanging="360"/>
      </w:pPr>
    </w:lvl>
    <w:lvl w:ilvl="7" w:tplc="D3DAFCA4" w:tentative="1">
      <w:start w:val="1"/>
      <w:numFmt w:val="lowerLetter"/>
      <w:lvlText w:val="%8."/>
      <w:lvlJc w:val="left"/>
      <w:pPr>
        <w:ind w:left="6186" w:hanging="360"/>
      </w:pPr>
    </w:lvl>
    <w:lvl w:ilvl="8" w:tplc="A1B2ACE8" w:tentative="1">
      <w:start w:val="1"/>
      <w:numFmt w:val="lowerRoman"/>
      <w:lvlText w:val="%9."/>
      <w:lvlJc w:val="right"/>
      <w:pPr>
        <w:ind w:left="6906" w:hanging="180"/>
      </w:pPr>
    </w:lvl>
  </w:abstractNum>
  <w:abstractNum w:abstractNumId="1">
    <w:nsid w:val="0CBB0BC7"/>
    <w:multiLevelType w:val="hybridMultilevel"/>
    <w:tmpl w:val="146C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B1AB5"/>
    <w:multiLevelType w:val="hybridMultilevel"/>
    <w:tmpl w:val="979493B4"/>
    <w:lvl w:ilvl="0" w:tplc="1FA2D63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4F073CF"/>
    <w:multiLevelType w:val="hybridMultilevel"/>
    <w:tmpl w:val="22FC7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360CD"/>
    <w:multiLevelType w:val="hybridMultilevel"/>
    <w:tmpl w:val="DD2EE85C"/>
    <w:lvl w:ilvl="0" w:tplc="DF926974">
      <w:start w:val="1"/>
      <w:numFmt w:val="decimal"/>
      <w:lvlText w:val="%1."/>
      <w:lvlJc w:val="left"/>
      <w:pPr>
        <w:ind w:left="1429" w:hanging="360"/>
      </w:pPr>
    </w:lvl>
    <w:lvl w:ilvl="1" w:tplc="1E620EB6">
      <w:start w:val="1"/>
      <w:numFmt w:val="decimal"/>
      <w:lvlText w:val="%2)"/>
      <w:lvlJc w:val="left"/>
      <w:pPr>
        <w:ind w:left="2149" w:hanging="360"/>
      </w:pPr>
    </w:lvl>
    <w:lvl w:ilvl="2" w:tplc="AB82216C">
      <w:start w:val="1"/>
      <w:numFmt w:val="upperLetter"/>
      <w:lvlText w:val="%3."/>
      <w:lvlJc w:val="left"/>
      <w:pPr>
        <w:ind w:left="3049" w:hanging="360"/>
      </w:pPr>
      <w:rPr>
        <w:rFonts w:hint="default"/>
      </w:rPr>
    </w:lvl>
    <w:lvl w:ilvl="3" w:tplc="9B3CD950">
      <w:start w:val="1"/>
      <w:numFmt w:val="lowerLetter"/>
      <w:lvlText w:val="(%4)"/>
      <w:lvlJc w:val="left"/>
      <w:pPr>
        <w:ind w:left="3589" w:hanging="360"/>
      </w:pPr>
      <w:rPr>
        <w:rFonts w:hint="default"/>
      </w:rPr>
    </w:lvl>
    <w:lvl w:ilvl="4" w:tplc="547EEB64" w:tentative="1">
      <w:start w:val="1"/>
      <w:numFmt w:val="lowerLetter"/>
      <w:lvlText w:val="%5."/>
      <w:lvlJc w:val="left"/>
      <w:pPr>
        <w:ind w:left="4309" w:hanging="360"/>
      </w:pPr>
    </w:lvl>
    <w:lvl w:ilvl="5" w:tplc="F900FFAE" w:tentative="1">
      <w:start w:val="1"/>
      <w:numFmt w:val="lowerRoman"/>
      <w:lvlText w:val="%6."/>
      <w:lvlJc w:val="right"/>
      <w:pPr>
        <w:ind w:left="5029" w:hanging="180"/>
      </w:pPr>
    </w:lvl>
    <w:lvl w:ilvl="6" w:tplc="779C39AA" w:tentative="1">
      <w:start w:val="1"/>
      <w:numFmt w:val="decimal"/>
      <w:lvlText w:val="%7."/>
      <w:lvlJc w:val="left"/>
      <w:pPr>
        <w:ind w:left="5749" w:hanging="360"/>
      </w:pPr>
    </w:lvl>
    <w:lvl w:ilvl="7" w:tplc="A0A8F4D0" w:tentative="1">
      <w:start w:val="1"/>
      <w:numFmt w:val="lowerLetter"/>
      <w:lvlText w:val="%8."/>
      <w:lvlJc w:val="left"/>
      <w:pPr>
        <w:ind w:left="6469" w:hanging="360"/>
      </w:pPr>
    </w:lvl>
    <w:lvl w:ilvl="8" w:tplc="72045D6C" w:tentative="1">
      <w:start w:val="1"/>
      <w:numFmt w:val="lowerRoman"/>
      <w:lvlText w:val="%9."/>
      <w:lvlJc w:val="right"/>
      <w:pPr>
        <w:ind w:left="7189" w:hanging="180"/>
      </w:pPr>
    </w:lvl>
  </w:abstractNum>
  <w:abstractNum w:abstractNumId="5">
    <w:nsid w:val="4CCA2531"/>
    <w:multiLevelType w:val="hybridMultilevel"/>
    <w:tmpl w:val="0DC478EA"/>
    <w:lvl w:ilvl="0" w:tplc="4468DF66">
      <w:start w:val="1"/>
      <w:numFmt w:val="lowerLetter"/>
      <w:lvlText w:val="(%1)"/>
      <w:lvlJc w:val="left"/>
      <w:pPr>
        <w:ind w:left="3164" w:hanging="360"/>
      </w:pPr>
      <w:rPr>
        <w:rFonts w:hint="default"/>
      </w:rPr>
    </w:lvl>
    <w:lvl w:ilvl="1" w:tplc="D548A266" w:tentative="1">
      <w:start w:val="1"/>
      <w:numFmt w:val="lowerLetter"/>
      <w:lvlText w:val="%2."/>
      <w:lvlJc w:val="left"/>
      <w:pPr>
        <w:ind w:left="1440" w:hanging="360"/>
      </w:pPr>
    </w:lvl>
    <w:lvl w:ilvl="2" w:tplc="971C72DA" w:tentative="1">
      <w:start w:val="1"/>
      <w:numFmt w:val="lowerRoman"/>
      <w:lvlText w:val="%3."/>
      <w:lvlJc w:val="right"/>
      <w:pPr>
        <w:ind w:left="2160" w:hanging="180"/>
      </w:pPr>
    </w:lvl>
    <w:lvl w:ilvl="3" w:tplc="86B8E74C" w:tentative="1">
      <w:start w:val="1"/>
      <w:numFmt w:val="decimal"/>
      <w:lvlText w:val="%4."/>
      <w:lvlJc w:val="left"/>
      <w:pPr>
        <w:ind w:left="2880" w:hanging="360"/>
      </w:pPr>
    </w:lvl>
    <w:lvl w:ilvl="4" w:tplc="E7AC3BD2" w:tentative="1">
      <w:start w:val="1"/>
      <w:numFmt w:val="lowerLetter"/>
      <w:lvlText w:val="%5."/>
      <w:lvlJc w:val="left"/>
      <w:pPr>
        <w:ind w:left="3600" w:hanging="360"/>
      </w:pPr>
    </w:lvl>
    <w:lvl w:ilvl="5" w:tplc="3CDC57E6" w:tentative="1">
      <w:start w:val="1"/>
      <w:numFmt w:val="lowerRoman"/>
      <w:lvlText w:val="%6."/>
      <w:lvlJc w:val="right"/>
      <w:pPr>
        <w:ind w:left="4320" w:hanging="180"/>
      </w:pPr>
    </w:lvl>
    <w:lvl w:ilvl="6" w:tplc="7DBC16E4" w:tentative="1">
      <w:start w:val="1"/>
      <w:numFmt w:val="decimal"/>
      <w:lvlText w:val="%7."/>
      <w:lvlJc w:val="left"/>
      <w:pPr>
        <w:ind w:left="5040" w:hanging="360"/>
      </w:pPr>
    </w:lvl>
    <w:lvl w:ilvl="7" w:tplc="98A69330" w:tentative="1">
      <w:start w:val="1"/>
      <w:numFmt w:val="lowerLetter"/>
      <w:lvlText w:val="%8."/>
      <w:lvlJc w:val="left"/>
      <w:pPr>
        <w:ind w:left="5760" w:hanging="360"/>
      </w:pPr>
    </w:lvl>
    <w:lvl w:ilvl="8" w:tplc="3ADEE40E" w:tentative="1">
      <w:start w:val="1"/>
      <w:numFmt w:val="lowerRoman"/>
      <w:lvlText w:val="%9."/>
      <w:lvlJc w:val="right"/>
      <w:pPr>
        <w:ind w:left="6480" w:hanging="180"/>
      </w:pPr>
    </w:lvl>
  </w:abstractNum>
  <w:abstractNum w:abstractNumId="6">
    <w:nsid w:val="5C660697"/>
    <w:multiLevelType w:val="hybridMultilevel"/>
    <w:tmpl w:val="24124BB0"/>
    <w:lvl w:ilvl="0" w:tplc="4DDA1952">
      <w:start w:val="1"/>
      <w:numFmt w:val="decimal"/>
      <w:lvlText w:val="%1."/>
      <w:lvlJc w:val="left"/>
      <w:pPr>
        <w:ind w:left="2160" w:hanging="360"/>
      </w:pPr>
      <w:rPr>
        <w:rFonts w:hint="default"/>
        <w:b/>
        <w:bCs/>
      </w:rPr>
    </w:lvl>
    <w:lvl w:ilvl="1" w:tplc="DA0EC57A" w:tentative="1">
      <w:start w:val="1"/>
      <w:numFmt w:val="lowerLetter"/>
      <w:lvlText w:val="%2."/>
      <w:lvlJc w:val="left"/>
      <w:pPr>
        <w:ind w:left="2880" w:hanging="360"/>
      </w:pPr>
    </w:lvl>
    <w:lvl w:ilvl="2" w:tplc="67D61D36" w:tentative="1">
      <w:start w:val="1"/>
      <w:numFmt w:val="lowerRoman"/>
      <w:lvlText w:val="%3."/>
      <w:lvlJc w:val="right"/>
      <w:pPr>
        <w:ind w:left="3600" w:hanging="180"/>
      </w:pPr>
    </w:lvl>
    <w:lvl w:ilvl="3" w:tplc="E0C46EF0" w:tentative="1">
      <w:start w:val="1"/>
      <w:numFmt w:val="decimal"/>
      <w:lvlText w:val="%4."/>
      <w:lvlJc w:val="left"/>
      <w:pPr>
        <w:ind w:left="4320" w:hanging="360"/>
      </w:pPr>
    </w:lvl>
    <w:lvl w:ilvl="4" w:tplc="6FBE61C6" w:tentative="1">
      <w:start w:val="1"/>
      <w:numFmt w:val="lowerLetter"/>
      <w:lvlText w:val="%5."/>
      <w:lvlJc w:val="left"/>
      <w:pPr>
        <w:ind w:left="5040" w:hanging="360"/>
      </w:pPr>
    </w:lvl>
    <w:lvl w:ilvl="5" w:tplc="8834B692" w:tentative="1">
      <w:start w:val="1"/>
      <w:numFmt w:val="lowerRoman"/>
      <w:lvlText w:val="%6."/>
      <w:lvlJc w:val="right"/>
      <w:pPr>
        <w:ind w:left="5760" w:hanging="180"/>
      </w:pPr>
    </w:lvl>
    <w:lvl w:ilvl="6" w:tplc="701C671E" w:tentative="1">
      <w:start w:val="1"/>
      <w:numFmt w:val="decimal"/>
      <w:lvlText w:val="%7."/>
      <w:lvlJc w:val="left"/>
      <w:pPr>
        <w:ind w:left="6480" w:hanging="360"/>
      </w:pPr>
    </w:lvl>
    <w:lvl w:ilvl="7" w:tplc="6EC02934" w:tentative="1">
      <w:start w:val="1"/>
      <w:numFmt w:val="lowerLetter"/>
      <w:lvlText w:val="%8."/>
      <w:lvlJc w:val="left"/>
      <w:pPr>
        <w:ind w:left="7200" w:hanging="360"/>
      </w:pPr>
    </w:lvl>
    <w:lvl w:ilvl="8" w:tplc="3938711A" w:tentative="1">
      <w:start w:val="1"/>
      <w:numFmt w:val="lowerRoman"/>
      <w:lvlText w:val="%9."/>
      <w:lvlJc w:val="right"/>
      <w:pPr>
        <w:ind w:left="7920" w:hanging="180"/>
      </w:pPr>
    </w:lvl>
  </w:abstractNum>
  <w:abstractNum w:abstractNumId="7">
    <w:nsid w:val="62842205"/>
    <w:multiLevelType w:val="hybridMultilevel"/>
    <w:tmpl w:val="ABBE2B9A"/>
    <w:lvl w:ilvl="0" w:tplc="3D928D52">
      <w:start w:val="1"/>
      <w:numFmt w:val="lowerLetter"/>
      <w:lvlText w:val="(%1)"/>
      <w:lvlJc w:val="left"/>
      <w:pPr>
        <w:ind w:left="720" w:hanging="360"/>
      </w:pPr>
      <w:rPr>
        <w:rFonts w:hint="default"/>
      </w:rPr>
    </w:lvl>
    <w:lvl w:ilvl="1" w:tplc="12C8C10A" w:tentative="1">
      <w:start w:val="1"/>
      <w:numFmt w:val="lowerLetter"/>
      <w:lvlText w:val="%2."/>
      <w:lvlJc w:val="left"/>
      <w:pPr>
        <w:ind w:left="1440" w:hanging="360"/>
      </w:pPr>
    </w:lvl>
    <w:lvl w:ilvl="2" w:tplc="15D04988" w:tentative="1">
      <w:start w:val="1"/>
      <w:numFmt w:val="lowerRoman"/>
      <w:lvlText w:val="%3."/>
      <w:lvlJc w:val="right"/>
      <w:pPr>
        <w:ind w:left="2160" w:hanging="180"/>
      </w:pPr>
    </w:lvl>
    <w:lvl w:ilvl="3" w:tplc="72A49726" w:tentative="1">
      <w:start w:val="1"/>
      <w:numFmt w:val="decimal"/>
      <w:lvlText w:val="%4."/>
      <w:lvlJc w:val="left"/>
      <w:pPr>
        <w:ind w:left="2880" w:hanging="360"/>
      </w:pPr>
    </w:lvl>
    <w:lvl w:ilvl="4" w:tplc="380A3298" w:tentative="1">
      <w:start w:val="1"/>
      <w:numFmt w:val="lowerLetter"/>
      <w:lvlText w:val="%5."/>
      <w:lvlJc w:val="left"/>
      <w:pPr>
        <w:ind w:left="3600" w:hanging="360"/>
      </w:pPr>
    </w:lvl>
    <w:lvl w:ilvl="5" w:tplc="6F1C24E8" w:tentative="1">
      <w:start w:val="1"/>
      <w:numFmt w:val="lowerRoman"/>
      <w:lvlText w:val="%6."/>
      <w:lvlJc w:val="right"/>
      <w:pPr>
        <w:ind w:left="4320" w:hanging="180"/>
      </w:pPr>
    </w:lvl>
    <w:lvl w:ilvl="6" w:tplc="4CF4813E" w:tentative="1">
      <w:start w:val="1"/>
      <w:numFmt w:val="decimal"/>
      <w:lvlText w:val="%7."/>
      <w:lvlJc w:val="left"/>
      <w:pPr>
        <w:ind w:left="5040" w:hanging="360"/>
      </w:pPr>
    </w:lvl>
    <w:lvl w:ilvl="7" w:tplc="A4FCCE9C" w:tentative="1">
      <w:start w:val="1"/>
      <w:numFmt w:val="lowerLetter"/>
      <w:lvlText w:val="%8."/>
      <w:lvlJc w:val="left"/>
      <w:pPr>
        <w:ind w:left="5760" w:hanging="360"/>
      </w:pPr>
    </w:lvl>
    <w:lvl w:ilvl="8" w:tplc="C5C8FFC4"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7"/>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1665E"/>
    <w:rsid w:val="00032F26"/>
    <w:rsid w:val="00040058"/>
    <w:rsid w:val="000B0785"/>
    <w:rsid w:val="000C377F"/>
    <w:rsid w:val="0010016C"/>
    <w:rsid w:val="00166355"/>
    <w:rsid w:val="001A0193"/>
    <w:rsid w:val="001A28BA"/>
    <w:rsid w:val="001C0374"/>
    <w:rsid w:val="001C5248"/>
    <w:rsid w:val="001F593B"/>
    <w:rsid w:val="001F7862"/>
    <w:rsid w:val="00241FA1"/>
    <w:rsid w:val="002679A7"/>
    <w:rsid w:val="002E4A56"/>
    <w:rsid w:val="003932B2"/>
    <w:rsid w:val="003E286A"/>
    <w:rsid w:val="004344E8"/>
    <w:rsid w:val="004752FE"/>
    <w:rsid w:val="004B66BB"/>
    <w:rsid w:val="00506AD2"/>
    <w:rsid w:val="00580B6C"/>
    <w:rsid w:val="00594A90"/>
    <w:rsid w:val="005D4665"/>
    <w:rsid w:val="006674AC"/>
    <w:rsid w:val="006768AD"/>
    <w:rsid w:val="006B404A"/>
    <w:rsid w:val="00723075"/>
    <w:rsid w:val="007425CE"/>
    <w:rsid w:val="00763B66"/>
    <w:rsid w:val="00791E5F"/>
    <w:rsid w:val="007B4056"/>
    <w:rsid w:val="0082766A"/>
    <w:rsid w:val="00837888"/>
    <w:rsid w:val="0086242A"/>
    <w:rsid w:val="00882476"/>
    <w:rsid w:val="008B050E"/>
    <w:rsid w:val="008C25B0"/>
    <w:rsid w:val="00926467"/>
    <w:rsid w:val="009536B0"/>
    <w:rsid w:val="009B70B4"/>
    <w:rsid w:val="009E500B"/>
    <w:rsid w:val="00A115AE"/>
    <w:rsid w:val="00A852A4"/>
    <w:rsid w:val="00A924BF"/>
    <w:rsid w:val="00AC3676"/>
    <w:rsid w:val="00AD6DD1"/>
    <w:rsid w:val="00C237CB"/>
    <w:rsid w:val="00C722FB"/>
    <w:rsid w:val="00CA1E78"/>
    <w:rsid w:val="00CD5E74"/>
    <w:rsid w:val="00D427B5"/>
    <w:rsid w:val="00DB5874"/>
    <w:rsid w:val="00DF65CA"/>
    <w:rsid w:val="00E61305"/>
    <w:rsid w:val="00EA6BE3"/>
    <w:rsid w:val="00F049B5"/>
    <w:rsid w:val="00F1665E"/>
    <w:rsid w:val="00F84BBD"/>
    <w:rsid w:val="00FE7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65E"/>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665E"/>
    <w:rPr>
      <w:color w:val="0000FF"/>
      <w:u w:val="single"/>
    </w:rPr>
  </w:style>
  <w:style w:type="paragraph" w:styleId="BalloonText">
    <w:name w:val="Balloon Text"/>
    <w:basedOn w:val="Normal"/>
    <w:link w:val="BalloonTextChar"/>
    <w:uiPriority w:val="99"/>
    <w:semiHidden/>
    <w:unhideWhenUsed/>
    <w:rsid w:val="003E286A"/>
    <w:rPr>
      <w:rFonts w:ascii="Tahoma" w:hAnsi="Tahoma" w:cs="Tahoma"/>
      <w:sz w:val="16"/>
      <w:szCs w:val="16"/>
    </w:rPr>
  </w:style>
  <w:style w:type="character" w:customStyle="1" w:styleId="BalloonTextChar">
    <w:name w:val="Balloon Text Char"/>
    <w:basedOn w:val="DefaultParagraphFont"/>
    <w:link w:val="BalloonText"/>
    <w:uiPriority w:val="99"/>
    <w:semiHidden/>
    <w:rsid w:val="003E286A"/>
    <w:rPr>
      <w:rFonts w:ascii="Tahoma" w:eastAsia="SimSun" w:hAnsi="Tahoma" w:cs="Tahoma"/>
      <w:kern w:val="2"/>
      <w:sz w:val="16"/>
      <w:szCs w:val="16"/>
      <w:lang w:eastAsia="zh-CN"/>
    </w:rPr>
  </w:style>
  <w:style w:type="paragraph" w:styleId="Header">
    <w:name w:val="header"/>
    <w:basedOn w:val="Normal"/>
    <w:link w:val="HeaderChar"/>
    <w:uiPriority w:val="99"/>
    <w:semiHidden/>
    <w:unhideWhenUsed/>
    <w:rsid w:val="003932B2"/>
    <w:pPr>
      <w:tabs>
        <w:tab w:val="center" w:pos="4680"/>
        <w:tab w:val="right" w:pos="9360"/>
      </w:tabs>
    </w:pPr>
  </w:style>
  <w:style w:type="character" w:customStyle="1" w:styleId="HeaderChar">
    <w:name w:val="Header Char"/>
    <w:basedOn w:val="DefaultParagraphFont"/>
    <w:link w:val="Header"/>
    <w:uiPriority w:val="99"/>
    <w:semiHidden/>
    <w:rsid w:val="003932B2"/>
    <w:rPr>
      <w:rFonts w:ascii="Times New Roman" w:eastAsia="SimSun" w:hAnsi="Times New Roman" w:cs="Times New Roman"/>
      <w:kern w:val="2"/>
      <w:sz w:val="24"/>
      <w:szCs w:val="20"/>
      <w:lang w:eastAsia="zh-CN"/>
    </w:rPr>
  </w:style>
  <w:style w:type="paragraph" w:styleId="Footer">
    <w:name w:val="footer"/>
    <w:basedOn w:val="Normal"/>
    <w:link w:val="FooterChar"/>
    <w:uiPriority w:val="99"/>
    <w:semiHidden/>
    <w:unhideWhenUsed/>
    <w:rsid w:val="003932B2"/>
    <w:pPr>
      <w:tabs>
        <w:tab w:val="center" w:pos="4680"/>
        <w:tab w:val="right" w:pos="9360"/>
      </w:tabs>
    </w:pPr>
  </w:style>
  <w:style w:type="character" w:customStyle="1" w:styleId="FooterChar">
    <w:name w:val="Footer Char"/>
    <w:basedOn w:val="DefaultParagraphFont"/>
    <w:link w:val="Footer"/>
    <w:uiPriority w:val="99"/>
    <w:semiHidden/>
    <w:rsid w:val="003932B2"/>
    <w:rPr>
      <w:rFonts w:ascii="Times New Roman" w:eastAsia="SimSun" w:hAnsi="Times New Roman" w:cs="Times New Roman"/>
      <w:kern w:val="2"/>
      <w:sz w:val="24"/>
      <w:szCs w:val="20"/>
      <w:lang w:eastAsia="zh-CN"/>
    </w:rPr>
  </w:style>
  <w:style w:type="paragraph" w:styleId="BodyText">
    <w:name w:val="Body Text"/>
    <w:basedOn w:val="Normal"/>
    <w:link w:val="BodyTextChar"/>
    <w:uiPriority w:val="99"/>
    <w:unhideWhenUsed/>
    <w:rsid w:val="00241FA1"/>
    <w:pPr>
      <w:widowControl/>
      <w:spacing w:after="120" w:line="259" w:lineRule="auto"/>
    </w:pPr>
    <w:rPr>
      <w:rFonts w:ascii="Calibri" w:eastAsia="Calibri" w:hAnsi="Calibri" w:cs="SimSun"/>
      <w:kern w:val="0"/>
      <w:sz w:val="22"/>
      <w:szCs w:val="22"/>
      <w:lang w:val="id-ID" w:eastAsia="en-US"/>
    </w:rPr>
  </w:style>
  <w:style w:type="character" w:customStyle="1" w:styleId="BodyTextChar">
    <w:name w:val="Body Text Char"/>
    <w:basedOn w:val="DefaultParagraphFont"/>
    <w:link w:val="BodyText"/>
    <w:uiPriority w:val="99"/>
    <w:rsid w:val="00241FA1"/>
    <w:rPr>
      <w:rFonts w:ascii="Calibri" w:eastAsia="Calibri" w:hAnsi="Calibri" w:cs="SimSun"/>
      <w:lang w:val="id-ID"/>
    </w:rPr>
  </w:style>
  <w:style w:type="paragraph" w:styleId="ListParagraph">
    <w:name w:val="List Paragraph"/>
    <w:aliases w:val="Body of text,List Paragraph1,Body of text+1,Body of text+2,Body of text+3,List Paragraph11,Colorful List - Accent 11,Medium Grid 1 - Accent 21,Sub sub,rpp3,HEADING 1,Body of textCxSp,ANNEX,Body Text Char1,Char Char2,First Level Outline"/>
    <w:basedOn w:val="Normal"/>
    <w:link w:val="ListParagraphChar"/>
    <w:uiPriority w:val="34"/>
    <w:qFormat/>
    <w:rsid w:val="00F84BBD"/>
    <w:pPr>
      <w:widowControl/>
      <w:spacing w:after="200" w:line="360" w:lineRule="auto"/>
      <w:ind w:left="720" w:hanging="357"/>
      <w:contextualSpacing/>
      <w:jc w:val="both"/>
    </w:pPr>
    <w:rPr>
      <w:rFonts w:ascii="Calibri" w:eastAsia="Calibri" w:hAnsi="Calibri"/>
      <w:kern w:val="0"/>
      <w:sz w:val="22"/>
      <w:szCs w:val="22"/>
      <w:lang w:val="id-ID" w:eastAsia="en-US"/>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Sub sub Char,rpp3 Char,HEADING 1 Char,ANNEX Char"/>
    <w:basedOn w:val="DefaultParagraphFont"/>
    <w:link w:val="ListParagraph"/>
    <w:uiPriority w:val="34"/>
    <w:qFormat/>
    <w:rsid w:val="00F84BBD"/>
    <w:rPr>
      <w:rFonts w:ascii="Calibri" w:eastAsia="Calibri" w:hAnsi="Calibri" w:cs="Times New Roman"/>
      <w:lang w:val="id-ID"/>
    </w:rPr>
  </w:style>
  <w:style w:type="table" w:styleId="TableGrid">
    <w:name w:val="Table Grid"/>
    <w:basedOn w:val="TableNormal"/>
    <w:uiPriority w:val="59"/>
    <w:rsid w:val="0010016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837888"/>
    <w:rPr>
      <w:vertAlign w:val="superscript"/>
    </w:rPr>
  </w:style>
  <w:style w:type="character" w:customStyle="1" w:styleId="y2iqfc">
    <w:name w:val="y2iqfc"/>
    <w:basedOn w:val="DefaultParagraphFont"/>
    <w:rsid w:val="001F59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mur.nurdin@unm.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trinandasari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Rosmalaunm1961@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7"/>
  <c:chart>
    <c:autoTitleDeleted val="1"/>
    <c:plotArea>
      <c:layout/>
      <c:barChart>
        <c:barDir val="col"/>
        <c:grouping val="stacked"/>
        <c:ser>
          <c:idx val="1"/>
          <c:order val="1"/>
          <c:tx>
            <c:strRef>
              <c:f>Sheet1!$B$1</c:f>
            </c:strRef>
          </c:tx>
          <c:cat>
            <c:multiLvlStrRef>
              <c:f>Sheet1!$A$2:$A$4</c:f>
            </c:multiLvlStrRef>
          </c:cat>
          <c:val>
            <c:numRef>
              <c:f>Sheet1!$B$2:$B$4</c:f>
            </c:numRef>
          </c:val>
        </c:ser>
        <c:ser>
          <c:idx val="0"/>
          <c:order val="0"/>
          <c:tx>
            <c:strRef>
              <c:f>Sheet1!$B$1</c:f>
              <c:strCache>
                <c:ptCount val="1"/>
                <c:pt idx="0">
                  <c:v>Series 1</c:v>
                </c:pt>
              </c:strCache>
            </c:strRef>
          </c:tx>
          <c:cat>
            <c:strRef>
              <c:f>Sheet1!$A$2:$A$4</c:f>
              <c:strCache>
                <c:ptCount val="3"/>
                <c:pt idx="0">
                  <c:v>X &lt; 82,98 (Kurang)</c:v>
                </c:pt>
                <c:pt idx="1">
                  <c:v>82,98 ≤ X &lt; 88,58 (Sedang)</c:v>
                </c:pt>
                <c:pt idx="2">
                  <c:v>X ≥ 92,17 (Tinggi)</c:v>
                </c:pt>
              </c:strCache>
            </c:strRef>
          </c:cat>
          <c:val>
            <c:numRef>
              <c:f>Sheet1!$B$2:$B$4</c:f>
              <c:numCache>
                <c:formatCode>General</c:formatCode>
                <c:ptCount val="3"/>
                <c:pt idx="0">
                  <c:v>7</c:v>
                </c:pt>
                <c:pt idx="1">
                  <c:v>43</c:v>
                </c:pt>
                <c:pt idx="2">
                  <c:v>11</c:v>
                </c:pt>
              </c:numCache>
            </c:numRef>
          </c:val>
          <c:extLst xmlns:c16r2="http://schemas.microsoft.com/office/drawing/2015/06/chart">
            <c:ext xmlns:c16="http://schemas.microsoft.com/office/drawing/2014/chart" uri="{C3380CC4-5D6E-409C-BE32-E72D297353CC}">
              <c16:uniqueId val="{00000000-127A-4739-9D4B-2D70E3B35A38}"/>
            </c:ext>
          </c:extLst>
        </c:ser>
        <c:gapWidth val="0"/>
        <c:overlap val="100"/>
        <c:axId val="57965568"/>
        <c:axId val="70428544"/>
      </c:barChart>
      <c:catAx>
        <c:axId val="57965568"/>
        <c:scaling>
          <c:orientation val="minMax"/>
        </c:scaling>
        <c:axPos val="b"/>
        <c:title>
          <c:tx>
            <c:rich>
              <a:bodyPr/>
              <a:lstStyle/>
              <a:p>
                <a:pPr>
                  <a:defRPr/>
                </a:pPr>
                <a:r>
                  <a:rPr lang="en-US"/>
                  <a:t>Kategori</a:t>
                </a:r>
              </a:p>
            </c:rich>
          </c:tx>
        </c:title>
        <c:numFmt formatCode="General" sourceLinked="0"/>
        <c:majorTickMark val="none"/>
        <c:tickLblPos val="nextTo"/>
        <c:crossAx val="70428544"/>
        <c:crosses val="autoZero"/>
        <c:auto val="1"/>
        <c:lblAlgn val="ctr"/>
        <c:lblOffset val="100"/>
      </c:catAx>
      <c:valAx>
        <c:axId val="70428544"/>
        <c:scaling>
          <c:orientation val="minMax"/>
        </c:scaling>
        <c:axPos val="l"/>
        <c:majorGridlines/>
        <c:minorGridlines/>
        <c:title>
          <c:tx>
            <c:rich>
              <a:bodyPr/>
              <a:lstStyle/>
              <a:p>
                <a:pPr>
                  <a:defRPr/>
                </a:pPr>
                <a:r>
                  <a:rPr lang="en-US"/>
                  <a:t>Frekuensi</a:t>
                </a:r>
              </a:p>
            </c:rich>
          </c:tx>
        </c:title>
        <c:numFmt formatCode="General" sourceLinked="1"/>
        <c:tickLblPos val="nextTo"/>
        <c:crossAx val="57965568"/>
        <c:crosses val="autoZero"/>
        <c:crossBetween val="between"/>
      </c:valAx>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9"/>
  <c:chart>
    <c:autoTitleDeleted val="1"/>
    <c:plotArea>
      <c:layout/>
      <c:barChart>
        <c:barDir val="col"/>
        <c:grouping val="stacked"/>
        <c:ser>
          <c:idx val="0"/>
          <c:order val="0"/>
          <c:tx>
            <c:strRef>
              <c:f>Sheet1!$B$1</c:f>
              <c:strCache>
                <c:ptCount val="1"/>
                <c:pt idx="0">
                  <c:v>Series 1</c:v>
                </c:pt>
              </c:strCache>
            </c:strRef>
          </c:tx>
          <c:cat>
            <c:strRef>
              <c:f>Sheet1!$A$2:$A$4</c:f>
              <c:strCache>
                <c:ptCount val="3"/>
                <c:pt idx="0">
                  <c:v>X &lt; 81,04(Kurang)</c:v>
                </c:pt>
                <c:pt idx="1">
                  <c:v>81,04 ≤ X &lt; 92,64 (Sedang)</c:v>
                </c:pt>
                <c:pt idx="2">
                  <c:v>X ≥ 92,64(Tinggi)</c:v>
                </c:pt>
              </c:strCache>
            </c:strRef>
          </c:cat>
          <c:val>
            <c:numRef>
              <c:f>Sheet1!$B$2:$B$4</c:f>
              <c:numCache>
                <c:formatCode>General</c:formatCode>
                <c:ptCount val="3"/>
                <c:pt idx="0">
                  <c:v>37</c:v>
                </c:pt>
                <c:pt idx="1">
                  <c:v>7</c:v>
                </c:pt>
                <c:pt idx="2">
                  <c:v>14</c:v>
                </c:pt>
              </c:numCache>
            </c:numRef>
          </c:val>
          <c:extLst xmlns:c16r2="http://schemas.microsoft.com/office/drawing/2015/06/chart">
            <c:ext xmlns:c16="http://schemas.microsoft.com/office/drawing/2014/chart" uri="{C3380CC4-5D6E-409C-BE32-E72D297353CC}">
              <c16:uniqueId val="{00000000-74A2-4148-B042-662557D0E9F5}"/>
            </c:ext>
          </c:extLst>
        </c:ser>
        <c:gapWidth val="0"/>
        <c:overlap val="100"/>
        <c:axId val="80057856"/>
        <c:axId val="87230336"/>
      </c:barChart>
      <c:catAx>
        <c:axId val="80057856"/>
        <c:scaling>
          <c:orientation val="minMax"/>
        </c:scaling>
        <c:axPos val="b"/>
        <c:title>
          <c:tx>
            <c:rich>
              <a:bodyPr/>
              <a:lstStyle/>
              <a:p>
                <a:pPr>
                  <a:defRPr/>
                </a:pPr>
                <a:r>
                  <a:rPr lang="en-US"/>
                  <a:t>Kategori</a:t>
                </a:r>
              </a:p>
            </c:rich>
          </c:tx>
        </c:title>
        <c:numFmt formatCode="General" sourceLinked="0"/>
        <c:majorTickMark val="none"/>
        <c:tickLblPos val="nextTo"/>
        <c:crossAx val="87230336"/>
        <c:crosses val="autoZero"/>
        <c:auto val="1"/>
        <c:lblAlgn val="ctr"/>
        <c:lblOffset val="100"/>
      </c:catAx>
      <c:valAx>
        <c:axId val="87230336"/>
        <c:scaling>
          <c:orientation val="minMax"/>
        </c:scaling>
        <c:axPos val="l"/>
        <c:majorGridlines/>
        <c:minorGridlines/>
        <c:title>
          <c:tx>
            <c:rich>
              <a:bodyPr/>
              <a:lstStyle/>
              <a:p>
                <a:pPr>
                  <a:defRPr/>
                </a:pPr>
                <a:r>
                  <a:rPr lang="en-US"/>
                  <a:t>Frekuensi</a:t>
                </a:r>
              </a:p>
            </c:rich>
          </c:tx>
        </c:title>
        <c:numFmt formatCode="General" sourceLinked="1"/>
        <c:tickLblPos val="nextTo"/>
        <c:crossAx val="80057856"/>
        <c:crosses val="autoZero"/>
        <c:crossBetween val="between"/>
      </c:valAx>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12</Pages>
  <Words>6747</Words>
  <Characters>38464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9</cp:revision>
  <dcterms:created xsi:type="dcterms:W3CDTF">2021-07-08T03:52:00Z</dcterms:created>
  <dcterms:modified xsi:type="dcterms:W3CDTF">2021-07-11T03:26:00Z</dcterms:modified>
</cp:coreProperties>
</file>